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94E5" w14:textId="30AD6E08" w:rsidR="006B345E" w:rsidRPr="0090126A" w:rsidRDefault="00E974E8" w:rsidP="000D518C">
      <w:pPr>
        <w:pStyle w:val="Encabezado"/>
        <w:tabs>
          <w:tab w:val="clear" w:pos="4252"/>
          <w:tab w:val="clear" w:pos="8504"/>
        </w:tabs>
        <w:spacing w:line="276" w:lineRule="auto"/>
        <w:jc w:val="center"/>
        <w:rPr>
          <w:b/>
        </w:rPr>
      </w:pPr>
      <w:r>
        <w:rPr>
          <w:b/>
        </w:rPr>
        <w:t xml:space="preserve">AUTORIZACIÓN </w:t>
      </w:r>
      <w:r w:rsidR="000D518C">
        <w:rPr>
          <w:b/>
        </w:rPr>
        <w:t>EJECUCIÓN TRANSFERENCIAS A CUENTAS NO INCLUIDAS EN LA LISTA DE CUENTAS DE CONFIANZA</w:t>
      </w:r>
    </w:p>
    <w:p w14:paraId="275FD27C" w14:textId="77777777" w:rsidR="006B345E" w:rsidRPr="00381071" w:rsidRDefault="006B345E" w:rsidP="00715CC8">
      <w:pPr>
        <w:spacing w:line="276" w:lineRule="auto"/>
        <w:ind w:left="567" w:hanging="567"/>
        <w:rPr>
          <w:sz w:val="20"/>
          <w:szCs w:val="20"/>
        </w:rPr>
      </w:pPr>
    </w:p>
    <w:p w14:paraId="221AA8DA" w14:textId="77777777" w:rsidR="006B345E" w:rsidRPr="00381071" w:rsidRDefault="006B345E" w:rsidP="00715CC8">
      <w:pPr>
        <w:spacing w:line="276" w:lineRule="auto"/>
        <w:ind w:left="567" w:hanging="567"/>
        <w:rPr>
          <w:sz w:val="20"/>
          <w:szCs w:val="20"/>
        </w:rPr>
      </w:pPr>
    </w:p>
    <w:p w14:paraId="73CC89CF" w14:textId="77777777" w:rsidR="006B345E" w:rsidRPr="00381071" w:rsidRDefault="006B345E" w:rsidP="00715CC8">
      <w:pPr>
        <w:spacing w:line="276" w:lineRule="auto"/>
        <w:ind w:left="567" w:hanging="567"/>
        <w:rPr>
          <w:sz w:val="20"/>
          <w:szCs w:val="20"/>
        </w:rPr>
      </w:pPr>
    </w:p>
    <w:p w14:paraId="249E8A83" w14:textId="12C8914A" w:rsidR="006448B8" w:rsidRDefault="00863A1E" w:rsidP="00715CC8">
      <w:pPr>
        <w:spacing w:line="276" w:lineRule="auto"/>
        <w:rPr>
          <w:rStyle w:val="Arial10"/>
          <w:szCs w:val="20"/>
        </w:rPr>
      </w:pPr>
      <w:r w:rsidRPr="00381071">
        <w:rPr>
          <w:sz w:val="20"/>
          <w:szCs w:val="20"/>
        </w:rPr>
        <w:t xml:space="preserve">Por medio de la presente, </w:t>
      </w:r>
      <w:r w:rsidR="00B209D9">
        <w:rPr>
          <w:sz w:val="20"/>
          <w:szCs w:val="20"/>
        </w:rPr>
        <w:t xml:space="preserve">Yo </w:t>
      </w:r>
      <w:r w:rsidRPr="00381071">
        <w:rPr>
          <w:sz w:val="20"/>
          <w:szCs w:val="20"/>
        </w:rPr>
        <w:t>D</w:t>
      </w:r>
      <w:r w:rsidR="00B06661" w:rsidRPr="00381071">
        <w:rPr>
          <w:sz w:val="20"/>
          <w:szCs w:val="20"/>
        </w:rPr>
        <w:t>.</w:t>
      </w:r>
      <w:r w:rsidRPr="00381071">
        <w:rPr>
          <w:sz w:val="20"/>
          <w:szCs w:val="20"/>
        </w:rPr>
        <w:t xml:space="preserve">/Dª </w:t>
      </w:r>
      <w:sdt>
        <w:sdtPr>
          <w:rPr>
            <w:rStyle w:val="Arial10"/>
            <w:szCs w:val="20"/>
          </w:rPr>
          <w:id w:val="3168266"/>
          <w:placeholder>
            <w:docPart w:val="58D00D234A394DF3BBD88FFB5348DF48"/>
          </w:placeholder>
          <w:showingPlcHdr/>
        </w:sdtPr>
        <w:sdtEndPr>
          <w:rPr>
            <w:rStyle w:val="Fuentedeprrafopredeter"/>
            <w:rFonts w:cs="Arial"/>
            <w:sz w:val="22"/>
          </w:rPr>
        </w:sdtEndPr>
        <w:sdtContent>
          <w:r w:rsidR="00933822">
            <w:rPr>
              <w:rStyle w:val="Textodelmarcadordeposicin"/>
              <w:sz w:val="20"/>
              <w:szCs w:val="20"/>
            </w:rPr>
            <w:t>[nombre y apellidos del Representante Legal]</w:t>
          </w:r>
        </w:sdtContent>
      </w:sdt>
      <w:r w:rsidR="00844CC8" w:rsidRPr="00381071">
        <w:rPr>
          <w:rStyle w:val="Arial10"/>
          <w:szCs w:val="20"/>
        </w:rPr>
        <w:t xml:space="preserve">, </w:t>
      </w:r>
      <w:r w:rsidRPr="00381071">
        <w:rPr>
          <w:rStyle w:val="Arial10"/>
          <w:szCs w:val="20"/>
        </w:rPr>
        <w:t xml:space="preserve">actuando en su condición de Representante Legal de </w:t>
      </w:r>
      <w:sdt>
        <w:sdtPr>
          <w:rPr>
            <w:rStyle w:val="Arial10"/>
            <w:szCs w:val="20"/>
          </w:rPr>
          <w:id w:val="3168267"/>
          <w:placeholder>
            <w:docPart w:val="C3E33BF0709A4BD4902F860FC33570C8"/>
          </w:placeholder>
          <w:showingPlcHdr/>
        </w:sdtPr>
        <w:sdtEndPr>
          <w:rPr>
            <w:rStyle w:val="Fuentedeprrafopredeter"/>
            <w:rFonts w:cs="Arial"/>
            <w:sz w:val="22"/>
          </w:rPr>
        </w:sdtEndPr>
        <w:sdtContent>
          <w:r w:rsidR="00933822">
            <w:rPr>
              <w:rStyle w:val="Textodelmarcadordeposicin"/>
              <w:sz w:val="20"/>
              <w:szCs w:val="20"/>
            </w:rPr>
            <w:t>[indique el Titular de la Cuenta]</w:t>
          </w:r>
        </w:sdtContent>
      </w:sdt>
      <w:r w:rsidRPr="00381071">
        <w:rPr>
          <w:rStyle w:val="Refdenotaalpie"/>
          <w:sz w:val="20"/>
          <w:szCs w:val="20"/>
        </w:rPr>
        <w:footnoteReference w:id="2"/>
      </w:r>
      <w:r w:rsidRPr="00381071">
        <w:rPr>
          <w:rStyle w:val="Arial10"/>
          <w:szCs w:val="20"/>
        </w:rPr>
        <w:t xml:space="preserve"> (en adelante, el “Titular de Cuenta”), y en relación con la/s cuenta/s de la/s que éste es titular en el </w:t>
      </w:r>
      <w:r w:rsidR="006370DE">
        <w:rPr>
          <w:rStyle w:val="Arial10"/>
          <w:szCs w:val="20"/>
        </w:rPr>
        <w:t>á</w:t>
      </w:r>
      <w:r w:rsidR="001E65DC">
        <w:rPr>
          <w:rStyle w:val="Arial10"/>
          <w:szCs w:val="20"/>
        </w:rPr>
        <w:t xml:space="preserve">rea </w:t>
      </w:r>
      <w:r w:rsidR="00181857">
        <w:rPr>
          <w:rStyle w:val="Arial10"/>
          <w:szCs w:val="20"/>
        </w:rPr>
        <w:t>e</w:t>
      </w:r>
      <w:r w:rsidR="001E65DC">
        <w:rPr>
          <w:rStyle w:val="Arial10"/>
          <w:szCs w:val="20"/>
        </w:rPr>
        <w:t xml:space="preserve">spañola del </w:t>
      </w:r>
      <w:r w:rsidRPr="00381071">
        <w:rPr>
          <w:rStyle w:val="Arial10"/>
          <w:szCs w:val="20"/>
        </w:rPr>
        <w:t>Reg</w:t>
      </w:r>
      <w:r w:rsidR="00933822">
        <w:rPr>
          <w:rStyle w:val="Arial10"/>
          <w:szCs w:val="20"/>
        </w:rPr>
        <w:t>istro de la Unión, número/s EU-</w:t>
      </w:r>
      <w:sdt>
        <w:sdtPr>
          <w:rPr>
            <w:rStyle w:val="Arial10"/>
            <w:szCs w:val="20"/>
          </w:rPr>
          <w:id w:val="3168268"/>
          <w:placeholder>
            <w:docPart w:val="E8D0FE65E0F74BB79800892764EA6F0D"/>
          </w:placeholder>
          <w:showingPlcHdr/>
        </w:sdtPr>
        <w:sdtEndPr>
          <w:rPr>
            <w:rStyle w:val="Fuentedeprrafopredeter"/>
            <w:rFonts w:cs="Arial"/>
            <w:sz w:val="22"/>
          </w:rPr>
        </w:sdtEndPr>
        <w:sdtContent>
          <w:r w:rsidR="00933822">
            <w:rPr>
              <w:rStyle w:val="Textodelmarcadordeposicin"/>
              <w:sz w:val="20"/>
              <w:szCs w:val="20"/>
            </w:rPr>
            <w:t>[número/s de cuenta/s completo</w:t>
          </w:r>
          <w:r w:rsidR="00933822">
            <w:rPr>
              <w:rStyle w:val="Textodelmarcadordeposicin"/>
              <w:sz w:val="18"/>
              <w:szCs w:val="20"/>
            </w:rPr>
            <w:t>/s]</w:t>
          </w:r>
        </w:sdtContent>
      </w:sdt>
      <w:r w:rsidRPr="00381071">
        <w:rPr>
          <w:rStyle w:val="Arial10"/>
          <w:szCs w:val="20"/>
        </w:rPr>
        <w:t>, comunica a la Sociedad de Gestión de los Sistemas de Registro, Compensación y Liquidación de Valores, S.A.U. (</w:t>
      </w:r>
      <w:r w:rsidR="00605579" w:rsidRPr="00381071">
        <w:rPr>
          <w:rStyle w:val="Arial10"/>
          <w:szCs w:val="20"/>
        </w:rPr>
        <w:t xml:space="preserve">en adelante, </w:t>
      </w:r>
      <w:r w:rsidR="00A1391A">
        <w:rPr>
          <w:rStyle w:val="Arial10"/>
          <w:szCs w:val="20"/>
        </w:rPr>
        <w:t xml:space="preserve">“IBERCLEAR”), </w:t>
      </w:r>
      <w:r w:rsidR="006448B8">
        <w:rPr>
          <w:rStyle w:val="Arial10"/>
          <w:szCs w:val="20"/>
        </w:rPr>
        <w:t xml:space="preserve"> en virtud</w:t>
      </w:r>
      <w:r w:rsidR="00435F12">
        <w:rPr>
          <w:rStyle w:val="Arial10"/>
          <w:szCs w:val="20"/>
        </w:rPr>
        <w:t xml:space="preserve"> </w:t>
      </w:r>
      <w:r w:rsidR="006448B8">
        <w:rPr>
          <w:rStyle w:val="Arial10"/>
          <w:szCs w:val="20"/>
        </w:rPr>
        <w:t xml:space="preserve">del artículo </w:t>
      </w:r>
      <w:r w:rsidR="000D518C">
        <w:rPr>
          <w:rStyle w:val="Arial10"/>
          <w:szCs w:val="20"/>
        </w:rPr>
        <w:t>55</w:t>
      </w:r>
      <w:r w:rsidR="00F60CB1">
        <w:rPr>
          <w:rStyle w:val="Arial10"/>
          <w:szCs w:val="20"/>
        </w:rPr>
        <w:t>.</w:t>
      </w:r>
      <w:r w:rsidR="000D518C">
        <w:rPr>
          <w:rStyle w:val="Arial10"/>
          <w:szCs w:val="20"/>
        </w:rPr>
        <w:t>3</w:t>
      </w:r>
      <w:r w:rsidR="006448B8">
        <w:rPr>
          <w:rStyle w:val="Arial10"/>
          <w:szCs w:val="20"/>
        </w:rPr>
        <w:t xml:space="preserve"> del Reglamento Delegado (UE) 2019/1122 </w:t>
      </w:r>
      <w:r w:rsidR="006370DE">
        <w:rPr>
          <w:rStyle w:val="Arial10"/>
          <w:szCs w:val="20"/>
        </w:rPr>
        <w:t xml:space="preserve">de la Comisión, </w:t>
      </w:r>
      <w:r w:rsidR="006448B8">
        <w:rPr>
          <w:rStyle w:val="Arial10"/>
          <w:szCs w:val="20"/>
        </w:rPr>
        <w:t>de 12 de marzo de 2019</w:t>
      </w:r>
      <w:r w:rsidR="006370DE">
        <w:rPr>
          <w:rStyle w:val="Arial10"/>
          <w:szCs w:val="20"/>
        </w:rPr>
        <w:t xml:space="preserve">, </w:t>
      </w:r>
      <w:r w:rsidR="006370DE" w:rsidRPr="006370DE">
        <w:rPr>
          <w:rStyle w:val="Arial10"/>
          <w:szCs w:val="20"/>
        </w:rPr>
        <w:t>que completa la Directiva 2003/87/CE del Parlamento Europeo y del Consejo en lo que respecta al funcionamiento del Registro de la Unión</w:t>
      </w:r>
      <w:r w:rsidR="006448B8">
        <w:rPr>
          <w:rStyle w:val="Arial10"/>
          <w:szCs w:val="20"/>
        </w:rPr>
        <w:t xml:space="preserve"> que establece lo siguiente:</w:t>
      </w:r>
    </w:p>
    <w:p w14:paraId="062A3FF3" w14:textId="77777777" w:rsidR="006448B8" w:rsidRDefault="006448B8" w:rsidP="00715CC8">
      <w:pPr>
        <w:spacing w:line="276" w:lineRule="auto"/>
        <w:rPr>
          <w:rStyle w:val="Arial10"/>
          <w:szCs w:val="20"/>
        </w:rPr>
      </w:pPr>
    </w:p>
    <w:p w14:paraId="735D7B9A" w14:textId="6D1B2CDB" w:rsidR="006448B8" w:rsidRPr="006448B8" w:rsidRDefault="000D518C" w:rsidP="006448B8">
      <w:pPr>
        <w:spacing w:line="276" w:lineRule="auto"/>
        <w:ind w:left="284" w:right="281"/>
        <w:rPr>
          <w:rStyle w:val="Arial10"/>
        </w:rPr>
      </w:pPr>
      <w:r>
        <w:rPr>
          <w:i/>
          <w:iCs/>
          <w:sz w:val="20"/>
          <w:szCs w:val="20"/>
        </w:rPr>
        <w:t>“</w:t>
      </w:r>
      <w:r w:rsidRPr="000D518C">
        <w:rPr>
          <w:i/>
          <w:iCs/>
          <w:sz w:val="20"/>
          <w:szCs w:val="20"/>
        </w:rPr>
        <w:t>Los titulares de cuentas de haberes de titular de instalación y de cuentas de haberes de operador de aeronaves tendrán la opción de decidir que se pueden realizar transferencias desde su cuenta a cuentas que no figuren en la lista de cuentas de confianza establecida con arreglo al artículo 23. Los titulares de cuentas de haberes de titular de instalación y de cuentas de haberes de operador de aeronaves podrán revocar esa decisión. La decisión y la revocación de la decisión se comunicarán al administrador nacional mediante una declaración debidamente firmada.</w:t>
      </w:r>
      <w:r w:rsidR="006448B8">
        <w:rPr>
          <w:rStyle w:val="Arial10"/>
          <w:i/>
          <w:iCs/>
          <w:szCs w:val="20"/>
        </w:rPr>
        <w:t>”</w:t>
      </w:r>
    </w:p>
    <w:p w14:paraId="1AF90C41" w14:textId="5F57D2C8" w:rsidR="006448B8" w:rsidRDefault="006448B8" w:rsidP="00715CC8">
      <w:pPr>
        <w:spacing w:line="276" w:lineRule="auto"/>
      </w:pPr>
    </w:p>
    <w:p w14:paraId="502AAB70" w14:textId="63428344" w:rsidR="0062021D" w:rsidRDefault="00435F12" w:rsidP="0062021D">
      <w:pPr>
        <w:spacing w:line="276" w:lineRule="auto"/>
        <w:rPr>
          <w:rStyle w:val="Arial10"/>
          <w:szCs w:val="20"/>
        </w:rPr>
      </w:pPr>
      <w:r>
        <w:rPr>
          <w:rStyle w:val="Arial10"/>
          <w:szCs w:val="20"/>
        </w:rPr>
        <w:t xml:space="preserve">Que autoriza y consiente a </w:t>
      </w:r>
      <w:r w:rsidR="000D518C">
        <w:rPr>
          <w:rStyle w:val="Arial10"/>
          <w:szCs w:val="20"/>
        </w:rPr>
        <w:t>que se pueda transferir, con origen en la cuenta indicada, a cuentas de destino que no estén incluidas en la lista de cuentas de confianza.</w:t>
      </w:r>
      <w:r w:rsidR="0062021D">
        <w:rPr>
          <w:rStyle w:val="Arial10"/>
          <w:szCs w:val="20"/>
        </w:rPr>
        <w:t xml:space="preserve">  </w:t>
      </w:r>
    </w:p>
    <w:p w14:paraId="10F47D69" w14:textId="0E7BF014" w:rsidR="00736D60" w:rsidRDefault="00736D60" w:rsidP="0062021D">
      <w:pPr>
        <w:spacing w:line="276" w:lineRule="auto"/>
        <w:rPr>
          <w:rStyle w:val="Arial10"/>
          <w:szCs w:val="20"/>
        </w:rPr>
      </w:pPr>
    </w:p>
    <w:p w14:paraId="43B5D4F4" w14:textId="50E6987D" w:rsidR="00736D60" w:rsidRPr="00381071" w:rsidRDefault="00736D60" w:rsidP="0062021D">
      <w:pPr>
        <w:spacing w:line="276" w:lineRule="auto"/>
        <w:rPr>
          <w:rStyle w:val="Arial10"/>
          <w:szCs w:val="20"/>
        </w:rPr>
      </w:pPr>
      <w:r>
        <w:rPr>
          <w:rStyle w:val="Arial10"/>
          <w:szCs w:val="20"/>
        </w:rPr>
        <w:t>Asimismo, declara ser plenamente consciente de los riesgos que se derivan de este cambio en la ejecución de las transacciones con</w:t>
      </w:r>
      <w:r w:rsidR="00D70051">
        <w:rPr>
          <w:rStyle w:val="Arial10"/>
          <w:szCs w:val="20"/>
        </w:rPr>
        <w:t xml:space="preserve"> destino a cuentas </w:t>
      </w:r>
      <w:r w:rsidR="00E4485D">
        <w:rPr>
          <w:rStyle w:val="Arial10"/>
          <w:szCs w:val="20"/>
        </w:rPr>
        <w:t>no incluidas</w:t>
      </w:r>
      <w:r w:rsidR="00D70051">
        <w:rPr>
          <w:rStyle w:val="Arial10"/>
          <w:szCs w:val="20"/>
        </w:rPr>
        <w:t xml:space="preserve"> </w:t>
      </w:r>
      <w:r w:rsidR="00E4485D">
        <w:rPr>
          <w:rStyle w:val="Arial10"/>
          <w:szCs w:val="20"/>
        </w:rPr>
        <w:t>en</w:t>
      </w:r>
      <w:r w:rsidR="00D70051">
        <w:rPr>
          <w:rStyle w:val="Arial10"/>
          <w:szCs w:val="20"/>
        </w:rPr>
        <w:t xml:space="preserve"> la lista de cuentas de confianza</w:t>
      </w:r>
      <w:r w:rsidR="002E7FAE">
        <w:rPr>
          <w:rStyle w:val="Arial10"/>
          <w:szCs w:val="20"/>
        </w:rPr>
        <w:t>, detallados en el documento Anexo al presente escrito</w:t>
      </w:r>
      <w:r>
        <w:rPr>
          <w:rStyle w:val="Arial10"/>
          <w:szCs w:val="20"/>
        </w:rPr>
        <w:t xml:space="preserve">. </w:t>
      </w:r>
    </w:p>
    <w:p w14:paraId="44329419" w14:textId="72C4D513" w:rsidR="00A83F01" w:rsidRPr="00381071" w:rsidRDefault="00A83F01" w:rsidP="00715CC8">
      <w:pPr>
        <w:spacing w:line="276" w:lineRule="auto"/>
        <w:jc w:val="left"/>
        <w:rPr>
          <w:rFonts w:cs="Arial"/>
          <w:sz w:val="20"/>
          <w:szCs w:val="20"/>
        </w:rPr>
      </w:pPr>
    </w:p>
    <w:p w14:paraId="7BAB9CCC" w14:textId="77777777" w:rsidR="00715CC8" w:rsidRPr="00381071" w:rsidRDefault="00715CC8" w:rsidP="00715CC8">
      <w:pPr>
        <w:widowControl w:val="0"/>
        <w:kinsoku w:val="0"/>
        <w:spacing w:line="276" w:lineRule="auto"/>
        <w:rPr>
          <w:rFonts w:cs="Arial"/>
          <w:sz w:val="20"/>
          <w:szCs w:val="20"/>
        </w:rPr>
      </w:pPr>
    </w:p>
    <w:p w14:paraId="01AB2F55" w14:textId="77777777" w:rsidR="00BE0E19" w:rsidRPr="00381071" w:rsidRDefault="00BE0E19" w:rsidP="00715CC8">
      <w:pPr>
        <w:widowControl w:val="0"/>
        <w:kinsoku w:val="0"/>
        <w:spacing w:line="276" w:lineRule="auto"/>
        <w:jc w:val="right"/>
        <w:rPr>
          <w:rStyle w:val="Arial9"/>
          <w:sz w:val="20"/>
          <w:szCs w:val="20"/>
        </w:rPr>
      </w:pPr>
      <w:r w:rsidRPr="00381071">
        <w:rPr>
          <w:rFonts w:cs="Arial"/>
          <w:sz w:val="20"/>
          <w:szCs w:val="20"/>
        </w:rPr>
        <w:t>En</w:t>
      </w:r>
      <w:r w:rsidR="00625C10" w:rsidRPr="00381071">
        <w:rPr>
          <w:rStyle w:val="Arial9"/>
          <w:sz w:val="20"/>
          <w:szCs w:val="20"/>
        </w:rPr>
        <w:t xml:space="preserve"> </w:t>
      </w:r>
      <w:sdt>
        <w:sdtPr>
          <w:rPr>
            <w:rStyle w:val="Arial10"/>
          </w:rPr>
          <w:id w:val="10135387"/>
          <w:placeholder>
            <w:docPart w:val="362D75B9225348F2B03A10606B541BB2"/>
          </w:placeholder>
          <w:showingPlcHdr/>
        </w:sdtPr>
        <w:sdtEndPr>
          <w:rPr>
            <w:rStyle w:val="Fuentedeprrafopredeter"/>
            <w:rFonts w:cs="Arial"/>
            <w:sz w:val="22"/>
            <w:szCs w:val="20"/>
          </w:rPr>
        </w:sdtEndPr>
        <w:sdtContent>
          <w:r w:rsidR="00933822">
            <w:rPr>
              <w:rStyle w:val="Textodelmarcadordeposicin"/>
              <w:sz w:val="20"/>
              <w:szCs w:val="20"/>
            </w:rPr>
            <w:t>[localidad]</w:t>
          </w:r>
        </w:sdtContent>
      </w:sdt>
      <w:r w:rsidRPr="00381071">
        <w:rPr>
          <w:rFonts w:cs="Arial"/>
          <w:sz w:val="20"/>
          <w:szCs w:val="20"/>
        </w:rPr>
        <w:t xml:space="preserve">, a </w:t>
      </w:r>
      <w:sdt>
        <w:sdtPr>
          <w:rPr>
            <w:rStyle w:val="Arial10"/>
          </w:rPr>
          <w:id w:val="10135391"/>
          <w:placeholder>
            <w:docPart w:val="5D1F1584484B419E8AE48236DEC74FF4"/>
          </w:placeholder>
          <w:showingPlcHdr/>
          <w:date>
            <w:dateFormat w:val="dd' de 'MMMM' de 'yyyy"/>
            <w:lid w:val="es-ES"/>
            <w:storeMappedDataAs w:val="dateTime"/>
            <w:calendar w:val="gregorian"/>
          </w:date>
        </w:sdtPr>
        <w:sdtEndPr>
          <w:rPr>
            <w:rStyle w:val="Fuentedeprrafopredeter"/>
            <w:rFonts w:cs="Arial"/>
            <w:sz w:val="22"/>
            <w:szCs w:val="20"/>
          </w:rPr>
        </w:sdtEndPr>
        <w:sdtContent>
          <w:r w:rsidR="00933822">
            <w:rPr>
              <w:rStyle w:val="Textodelmarcadordeposicin"/>
              <w:sz w:val="20"/>
              <w:szCs w:val="20"/>
            </w:rPr>
            <w:t>[seleccione la fecha]</w:t>
          </w:r>
        </w:sdtContent>
      </w:sdt>
    </w:p>
    <w:p w14:paraId="1F436EAD" w14:textId="77777777" w:rsidR="00BE0E19" w:rsidRPr="00381071" w:rsidRDefault="00BE0E19" w:rsidP="00715CC8">
      <w:pPr>
        <w:widowControl w:val="0"/>
        <w:kinsoku w:val="0"/>
        <w:spacing w:line="276" w:lineRule="auto"/>
        <w:jc w:val="right"/>
        <w:rPr>
          <w:rStyle w:val="Arial9"/>
          <w:sz w:val="20"/>
          <w:szCs w:val="20"/>
        </w:rPr>
      </w:pPr>
    </w:p>
    <w:p w14:paraId="2E4AE4B6" w14:textId="77777777" w:rsidR="00DC6F8D" w:rsidRPr="00381071" w:rsidRDefault="00DC6F8D" w:rsidP="00715CC8">
      <w:pPr>
        <w:widowControl w:val="0"/>
        <w:kinsoku w:val="0"/>
        <w:spacing w:line="276" w:lineRule="auto"/>
        <w:jc w:val="right"/>
        <w:rPr>
          <w:rStyle w:val="Arial9"/>
          <w:sz w:val="20"/>
          <w:szCs w:val="20"/>
        </w:rPr>
      </w:pPr>
    </w:p>
    <w:p w14:paraId="0A34F396" w14:textId="77777777" w:rsidR="00DC6F8D" w:rsidRPr="00381071" w:rsidRDefault="00DC6F8D" w:rsidP="00715CC8">
      <w:pPr>
        <w:widowControl w:val="0"/>
        <w:kinsoku w:val="0"/>
        <w:spacing w:line="276" w:lineRule="auto"/>
        <w:jc w:val="right"/>
        <w:rPr>
          <w:rStyle w:val="Arial9"/>
          <w:sz w:val="20"/>
          <w:szCs w:val="20"/>
        </w:rPr>
      </w:pPr>
    </w:p>
    <w:p w14:paraId="2C717053" w14:textId="77777777" w:rsidR="00715CC8" w:rsidRPr="00381071" w:rsidRDefault="00715CC8" w:rsidP="00715CC8">
      <w:pPr>
        <w:widowControl w:val="0"/>
        <w:kinsoku w:val="0"/>
        <w:spacing w:line="276" w:lineRule="auto"/>
        <w:jc w:val="right"/>
        <w:rPr>
          <w:rStyle w:val="Arial9"/>
          <w:sz w:val="20"/>
          <w:szCs w:val="20"/>
        </w:rPr>
      </w:pPr>
    </w:p>
    <w:p w14:paraId="16EEE7C9" w14:textId="77777777" w:rsidR="00715CC8" w:rsidRPr="00381071" w:rsidRDefault="00715CC8" w:rsidP="00715CC8">
      <w:pPr>
        <w:widowControl w:val="0"/>
        <w:kinsoku w:val="0"/>
        <w:spacing w:line="276" w:lineRule="auto"/>
        <w:jc w:val="right"/>
        <w:rPr>
          <w:rStyle w:val="Arial9"/>
          <w:sz w:val="20"/>
          <w:szCs w:val="20"/>
        </w:rPr>
      </w:pPr>
    </w:p>
    <w:p w14:paraId="663ED65F" w14:textId="77777777" w:rsidR="00BE0E19" w:rsidRPr="00381071" w:rsidRDefault="00BE0E19" w:rsidP="00715CC8">
      <w:pPr>
        <w:widowControl w:val="0"/>
        <w:kinsoku w:val="0"/>
        <w:spacing w:line="276" w:lineRule="auto"/>
        <w:jc w:val="right"/>
        <w:rPr>
          <w:rStyle w:val="Arial9"/>
          <w:sz w:val="20"/>
          <w:szCs w:val="20"/>
        </w:rPr>
      </w:pPr>
    </w:p>
    <w:p w14:paraId="13B2D7E0" w14:textId="77777777" w:rsidR="00BE0E19" w:rsidRPr="00381071" w:rsidRDefault="00BE0E19" w:rsidP="00715CC8">
      <w:pPr>
        <w:widowControl w:val="0"/>
        <w:kinsoku w:val="0"/>
        <w:spacing w:line="276" w:lineRule="auto"/>
        <w:jc w:val="right"/>
        <w:rPr>
          <w:rStyle w:val="Arial9"/>
          <w:sz w:val="20"/>
          <w:szCs w:val="20"/>
        </w:rPr>
      </w:pPr>
    </w:p>
    <w:p w14:paraId="4F106C4A" w14:textId="77777777" w:rsidR="00BE0E19" w:rsidRPr="00381071" w:rsidRDefault="00A83F01" w:rsidP="00715CC8">
      <w:pPr>
        <w:spacing w:line="276" w:lineRule="auto"/>
        <w:jc w:val="right"/>
        <w:rPr>
          <w:sz w:val="20"/>
          <w:szCs w:val="20"/>
        </w:rPr>
      </w:pPr>
      <w:r w:rsidRPr="00381071">
        <w:rPr>
          <w:rStyle w:val="Arial9"/>
          <w:sz w:val="20"/>
          <w:szCs w:val="20"/>
        </w:rPr>
        <w:t>______</w:t>
      </w:r>
      <w:r w:rsidR="00BE0E19" w:rsidRPr="00381071">
        <w:rPr>
          <w:rStyle w:val="Arial9"/>
          <w:sz w:val="20"/>
          <w:szCs w:val="20"/>
        </w:rPr>
        <w:t>_</w:t>
      </w:r>
      <w:r w:rsidR="00933822">
        <w:rPr>
          <w:rStyle w:val="Arial9"/>
          <w:sz w:val="20"/>
          <w:szCs w:val="20"/>
        </w:rPr>
        <w:t>__</w:t>
      </w:r>
      <w:r w:rsidR="00BE0E19" w:rsidRPr="00381071">
        <w:rPr>
          <w:rStyle w:val="Arial9"/>
          <w:sz w:val="20"/>
          <w:szCs w:val="20"/>
        </w:rPr>
        <w:t>______________________________</w:t>
      </w:r>
    </w:p>
    <w:p w14:paraId="44172A66" w14:textId="77777777" w:rsidR="00BE0E19" w:rsidRPr="00381071" w:rsidRDefault="000B6D1D" w:rsidP="00715CC8">
      <w:pPr>
        <w:widowControl w:val="0"/>
        <w:kinsoku w:val="0"/>
        <w:spacing w:line="276" w:lineRule="auto"/>
        <w:jc w:val="right"/>
        <w:rPr>
          <w:rStyle w:val="Arial10"/>
        </w:rPr>
      </w:pPr>
      <w:sdt>
        <w:sdtPr>
          <w:rPr>
            <w:rStyle w:val="Arial10"/>
          </w:rPr>
          <w:id w:val="3168333"/>
          <w:placeholder>
            <w:docPart w:val="3756A90216DD4F34AD783754955887DF"/>
          </w:placeholder>
          <w:showingPlcHdr/>
        </w:sdtPr>
        <w:sdtEndPr>
          <w:rPr>
            <w:rStyle w:val="Fuentedeprrafopredeter"/>
            <w:rFonts w:cs="Arial"/>
            <w:sz w:val="22"/>
            <w:szCs w:val="20"/>
          </w:rPr>
        </w:sdtEndPr>
        <w:sdtContent>
          <w:r w:rsidR="00DC6F8D" w:rsidRPr="00381071">
            <w:rPr>
              <w:rStyle w:val="Textodelmarcadordeposicin"/>
              <w:sz w:val="20"/>
              <w:szCs w:val="20"/>
            </w:rPr>
            <w:t>[</w:t>
          </w:r>
          <w:r w:rsidR="00933822">
            <w:rPr>
              <w:rStyle w:val="Textodelmarcadordeposicin"/>
              <w:sz w:val="20"/>
              <w:szCs w:val="20"/>
            </w:rPr>
            <w:t xml:space="preserve">nombre y apellidos del </w:t>
          </w:r>
          <w:r w:rsidR="00DC6F8D" w:rsidRPr="00381071">
            <w:rPr>
              <w:rStyle w:val="Textodelmarcadordeposicin"/>
              <w:sz w:val="20"/>
              <w:szCs w:val="20"/>
            </w:rPr>
            <w:t>Representante Legal]</w:t>
          </w:r>
        </w:sdtContent>
      </w:sdt>
    </w:p>
    <w:p w14:paraId="2E96C909" w14:textId="77777777" w:rsidR="00736D60" w:rsidRDefault="00736D60" w:rsidP="00715CC8">
      <w:pPr>
        <w:widowControl w:val="0"/>
        <w:kinsoku w:val="0"/>
        <w:spacing w:line="276" w:lineRule="auto"/>
        <w:rPr>
          <w:rFonts w:cs="Arial"/>
          <w:sz w:val="20"/>
          <w:szCs w:val="20"/>
        </w:rPr>
        <w:sectPr w:rsidR="00736D60" w:rsidSect="00933822">
          <w:headerReference w:type="even" r:id="rId11"/>
          <w:headerReference w:type="default" r:id="rId12"/>
          <w:footerReference w:type="even" r:id="rId13"/>
          <w:footerReference w:type="default" r:id="rId14"/>
          <w:headerReference w:type="first" r:id="rId15"/>
          <w:footerReference w:type="first" r:id="rId16"/>
          <w:pgSz w:w="11906" w:h="16838" w:code="9"/>
          <w:pgMar w:top="2694" w:right="1418" w:bottom="2410" w:left="1418" w:header="709" w:footer="284" w:gutter="0"/>
          <w:cols w:space="708"/>
          <w:docGrid w:linePitch="360"/>
        </w:sectPr>
      </w:pPr>
    </w:p>
    <w:p w14:paraId="21EEA207" w14:textId="47935950" w:rsidR="00736D60" w:rsidRPr="00AF699A" w:rsidRDefault="002E7FAE" w:rsidP="00167DC6">
      <w:pPr>
        <w:widowControl w:val="0"/>
        <w:kinsoku w:val="0"/>
        <w:spacing w:line="276" w:lineRule="auto"/>
        <w:jc w:val="center"/>
        <w:rPr>
          <w:rFonts w:cs="Arial"/>
          <w:b/>
          <w:bCs/>
          <w:sz w:val="18"/>
          <w:szCs w:val="18"/>
        </w:rPr>
      </w:pPr>
      <w:r w:rsidRPr="00AF699A">
        <w:rPr>
          <w:rFonts w:cs="Arial"/>
          <w:b/>
          <w:bCs/>
          <w:sz w:val="18"/>
          <w:szCs w:val="18"/>
        </w:rPr>
        <w:lastRenderedPageBreak/>
        <w:t xml:space="preserve">ANEXO - </w:t>
      </w:r>
      <w:r w:rsidR="00736D60" w:rsidRPr="00AF699A">
        <w:rPr>
          <w:rFonts w:cs="Arial"/>
          <w:b/>
          <w:bCs/>
          <w:sz w:val="18"/>
          <w:szCs w:val="18"/>
        </w:rPr>
        <w:t xml:space="preserve">INFORMACIÓN RELATIVA A LA MODIFICACIÓN DE LA CONFIGURACIÓN </w:t>
      </w:r>
      <w:r w:rsidR="000D518C">
        <w:rPr>
          <w:rFonts w:cs="Arial"/>
          <w:b/>
          <w:bCs/>
          <w:sz w:val="18"/>
          <w:szCs w:val="18"/>
        </w:rPr>
        <w:t>PARA</w:t>
      </w:r>
      <w:r w:rsidR="00736D60" w:rsidRPr="00AF699A">
        <w:rPr>
          <w:rFonts w:cs="Arial"/>
          <w:b/>
          <w:bCs/>
          <w:sz w:val="18"/>
          <w:szCs w:val="18"/>
        </w:rPr>
        <w:t xml:space="preserve"> LA EJECUCIÓN DE TRANSFERENCIAS </w:t>
      </w:r>
      <w:r w:rsidR="000D518C">
        <w:rPr>
          <w:rFonts w:cs="Arial"/>
          <w:b/>
          <w:bCs/>
          <w:sz w:val="18"/>
          <w:szCs w:val="18"/>
        </w:rPr>
        <w:t>CON DESTINO A CUENTAS NO INCLUIDAS EN LA LISTA DE CUENTAS DE CONFIANZA</w:t>
      </w:r>
    </w:p>
    <w:p w14:paraId="0C3F3E67" w14:textId="71499C74" w:rsidR="00736D60" w:rsidRPr="00AF699A" w:rsidRDefault="00736D60" w:rsidP="00167DC6">
      <w:pPr>
        <w:widowControl w:val="0"/>
        <w:kinsoku w:val="0"/>
        <w:spacing w:line="276" w:lineRule="auto"/>
        <w:jc w:val="center"/>
        <w:rPr>
          <w:rFonts w:cs="Arial"/>
          <w:b/>
          <w:bCs/>
          <w:sz w:val="18"/>
          <w:szCs w:val="18"/>
        </w:rPr>
      </w:pPr>
    </w:p>
    <w:p w14:paraId="30040055" w14:textId="55346B28" w:rsidR="00736D60" w:rsidRPr="00AF699A" w:rsidRDefault="00736D60" w:rsidP="00736D60">
      <w:pPr>
        <w:widowControl w:val="0"/>
        <w:kinsoku w:val="0"/>
        <w:spacing w:line="276" w:lineRule="auto"/>
        <w:rPr>
          <w:rFonts w:cs="Arial"/>
          <w:sz w:val="18"/>
          <w:szCs w:val="18"/>
        </w:rPr>
      </w:pPr>
      <w:r w:rsidRPr="00AF699A">
        <w:rPr>
          <w:rFonts w:cs="Arial"/>
          <w:sz w:val="18"/>
          <w:szCs w:val="18"/>
        </w:rPr>
        <w:t xml:space="preserve">El artículo </w:t>
      </w:r>
      <w:r w:rsidR="000D518C">
        <w:rPr>
          <w:rFonts w:cs="Arial"/>
          <w:sz w:val="18"/>
          <w:szCs w:val="18"/>
        </w:rPr>
        <w:t>55</w:t>
      </w:r>
      <w:r w:rsidRPr="00AF699A">
        <w:rPr>
          <w:rFonts w:cs="Arial"/>
          <w:sz w:val="18"/>
          <w:szCs w:val="18"/>
        </w:rPr>
        <w:t>.</w:t>
      </w:r>
      <w:r w:rsidR="000D518C">
        <w:rPr>
          <w:rFonts w:cs="Arial"/>
          <w:sz w:val="18"/>
          <w:szCs w:val="18"/>
        </w:rPr>
        <w:t>3</w:t>
      </w:r>
      <w:r w:rsidRPr="00AF699A">
        <w:rPr>
          <w:rFonts w:cs="Arial"/>
          <w:sz w:val="18"/>
          <w:szCs w:val="18"/>
        </w:rPr>
        <w:t xml:space="preserve"> del Reglamento Delegado (UE) 2019/1122 </w:t>
      </w:r>
      <w:r w:rsidR="006370DE" w:rsidRPr="00AF699A">
        <w:rPr>
          <w:rFonts w:cs="Arial"/>
          <w:sz w:val="18"/>
          <w:szCs w:val="18"/>
        </w:rPr>
        <w:t>de la Comisión</w:t>
      </w:r>
      <w:r w:rsidRPr="00AF699A">
        <w:rPr>
          <w:rFonts w:cs="Arial"/>
          <w:sz w:val="18"/>
          <w:szCs w:val="18"/>
        </w:rPr>
        <w:t xml:space="preserve">, de 12 de marzo de 2019, que completa la Directiva 2003/87/CE del Parlamento Europeo y del Consejo en lo que respecta al funcionamiento del Registro de la Unión, establece que los titulares de cuentas </w:t>
      </w:r>
      <w:r w:rsidR="000D518C" w:rsidRPr="000D518C">
        <w:rPr>
          <w:rFonts w:cs="Arial"/>
          <w:sz w:val="18"/>
          <w:szCs w:val="18"/>
        </w:rPr>
        <w:t>de haberes de titular de instalación y de cuentas de haberes de operador de aeronaves tendrán la opción de decidir que se pueden realizar transferencias desde su cuenta a cuentas que no figuren en la lista de cuentas de confianza</w:t>
      </w:r>
      <w:r w:rsidRPr="00AF699A">
        <w:rPr>
          <w:rFonts w:cs="Arial"/>
          <w:sz w:val="18"/>
          <w:szCs w:val="18"/>
        </w:rPr>
        <w:t xml:space="preserve">. </w:t>
      </w:r>
      <w:r w:rsidR="00AF699A">
        <w:rPr>
          <w:rFonts w:cs="Arial"/>
          <w:sz w:val="18"/>
          <w:szCs w:val="18"/>
        </w:rPr>
        <w:t>Tanto la</w:t>
      </w:r>
      <w:r w:rsidRPr="00AF699A">
        <w:rPr>
          <w:rFonts w:cs="Arial"/>
          <w:sz w:val="18"/>
          <w:szCs w:val="18"/>
        </w:rPr>
        <w:t xml:space="preserve"> decisión </w:t>
      </w:r>
      <w:r w:rsidR="000D518C">
        <w:rPr>
          <w:rFonts w:cs="Arial"/>
          <w:sz w:val="18"/>
          <w:szCs w:val="18"/>
        </w:rPr>
        <w:t>como</w:t>
      </w:r>
      <w:r w:rsidRPr="00AF699A">
        <w:rPr>
          <w:rFonts w:cs="Arial"/>
          <w:sz w:val="18"/>
          <w:szCs w:val="18"/>
        </w:rPr>
        <w:t xml:space="preserve"> la revocación de la decisión se comunicarán al administrador nacional mediante una declaración debidamente firmada.</w:t>
      </w:r>
    </w:p>
    <w:p w14:paraId="016A47A1" w14:textId="654A9F1D" w:rsidR="00736D60" w:rsidRPr="00AF699A" w:rsidRDefault="00736D60" w:rsidP="00736D60">
      <w:pPr>
        <w:widowControl w:val="0"/>
        <w:kinsoku w:val="0"/>
        <w:spacing w:line="276" w:lineRule="auto"/>
        <w:rPr>
          <w:rFonts w:cs="Arial"/>
          <w:sz w:val="18"/>
          <w:szCs w:val="18"/>
        </w:rPr>
      </w:pPr>
    </w:p>
    <w:p w14:paraId="4FE2568F" w14:textId="233C39F2" w:rsidR="00B472C0" w:rsidRDefault="000D518C" w:rsidP="00736D60">
      <w:pPr>
        <w:widowControl w:val="0"/>
        <w:kinsoku w:val="0"/>
        <w:spacing w:line="276" w:lineRule="auto"/>
        <w:rPr>
          <w:rFonts w:cs="Arial"/>
          <w:sz w:val="18"/>
          <w:szCs w:val="18"/>
        </w:rPr>
      </w:pPr>
      <w:r>
        <w:rPr>
          <w:rFonts w:cs="Arial"/>
          <w:sz w:val="18"/>
          <w:szCs w:val="18"/>
        </w:rPr>
        <w:t>L</w:t>
      </w:r>
      <w:r w:rsidRPr="00AF699A">
        <w:rPr>
          <w:rFonts w:cs="Arial"/>
          <w:sz w:val="18"/>
          <w:szCs w:val="18"/>
        </w:rPr>
        <w:t>a lista de cuentas de confianza es una herramienta que permite dotar de mayor seguridad a las transacciones que se proponen en el Registro de la Unión, de manera que el titular confirma que conoce la cuenta de destino que una pretendida transacción con derechos de emisión, así como su titular, mediante su previa adición a la lista de cuentas de confianza.</w:t>
      </w:r>
      <w:r w:rsidR="00DD0275">
        <w:rPr>
          <w:rFonts w:cs="Arial"/>
          <w:sz w:val="18"/>
          <w:szCs w:val="18"/>
        </w:rPr>
        <w:t xml:space="preserve"> Asimismo, el plazo para que se haga efectiva la adición de una cuenta a dicha lista es de 4 días hábiles desde la aprobación de la tarea en el Registro, lo que permite disponer de un tiempo suficiente para detectar si existe algún error en la adición de dicha cuenta, o la misma no ha sido autorizada por el titular de la cuenta. </w:t>
      </w:r>
      <w:r w:rsidR="00B472C0" w:rsidRPr="00AF699A">
        <w:rPr>
          <w:rFonts w:cs="Arial"/>
          <w:sz w:val="18"/>
          <w:szCs w:val="18"/>
        </w:rPr>
        <w:t xml:space="preserve">Este listado, </w:t>
      </w:r>
      <w:r w:rsidR="006370DE" w:rsidRPr="00AF699A">
        <w:rPr>
          <w:rFonts w:cs="Arial"/>
          <w:sz w:val="18"/>
          <w:szCs w:val="18"/>
        </w:rPr>
        <w:t xml:space="preserve">junto al uso del principio de doble validación, establece el entorno del Registro de la Unión como un </w:t>
      </w:r>
      <w:r w:rsidR="00AF699A">
        <w:rPr>
          <w:rFonts w:cs="Arial"/>
          <w:sz w:val="18"/>
          <w:szCs w:val="18"/>
        </w:rPr>
        <w:t>entorno</w:t>
      </w:r>
      <w:r w:rsidR="006370DE" w:rsidRPr="00AF699A">
        <w:rPr>
          <w:rFonts w:cs="Arial"/>
          <w:sz w:val="18"/>
          <w:szCs w:val="18"/>
        </w:rPr>
        <w:t xml:space="preserve"> para realizar transacciones de forma segura, evitando la comisión de errores</w:t>
      </w:r>
      <w:r w:rsidR="00B472C0" w:rsidRPr="00AF699A">
        <w:rPr>
          <w:rFonts w:cs="Arial"/>
          <w:sz w:val="18"/>
          <w:szCs w:val="18"/>
        </w:rPr>
        <w:t xml:space="preserve"> </w:t>
      </w:r>
      <w:r w:rsidR="006370DE" w:rsidRPr="00AF699A">
        <w:rPr>
          <w:rFonts w:cs="Arial"/>
          <w:sz w:val="18"/>
          <w:szCs w:val="18"/>
        </w:rPr>
        <w:t xml:space="preserve">en la introducción de los datos de la cuenta de destino, así como </w:t>
      </w:r>
      <w:r w:rsidR="00AF699A">
        <w:rPr>
          <w:rFonts w:cs="Arial"/>
          <w:sz w:val="18"/>
          <w:szCs w:val="18"/>
        </w:rPr>
        <w:t xml:space="preserve">de </w:t>
      </w:r>
      <w:r w:rsidR="006370DE" w:rsidRPr="00AF699A">
        <w:rPr>
          <w:rFonts w:cs="Arial"/>
          <w:sz w:val="18"/>
          <w:szCs w:val="18"/>
        </w:rPr>
        <w:t xml:space="preserve">conductas </w:t>
      </w:r>
      <w:r w:rsidR="00B472C0" w:rsidRPr="00AF699A">
        <w:rPr>
          <w:rFonts w:cs="Arial"/>
          <w:sz w:val="18"/>
          <w:szCs w:val="18"/>
        </w:rPr>
        <w:t>fraudulentas</w:t>
      </w:r>
      <w:r w:rsidR="00730B64">
        <w:rPr>
          <w:rFonts w:cs="Arial"/>
          <w:sz w:val="18"/>
          <w:szCs w:val="18"/>
        </w:rPr>
        <w:t>, cuyo resultado sería</w:t>
      </w:r>
      <w:r w:rsidR="006370DE" w:rsidRPr="00AF699A">
        <w:rPr>
          <w:rFonts w:cs="Arial"/>
          <w:sz w:val="18"/>
          <w:szCs w:val="18"/>
        </w:rPr>
        <w:t xml:space="preserve"> la ejecución de transferencias no deseadas por el titular de la cuenta</w:t>
      </w:r>
      <w:r w:rsidR="00730B64">
        <w:rPr>
          <w:rFonts w:cs="Arial"/>
          <w:sz w:val="18"/>
          <w:szCs w:val="18"/>
        </w:rPr>
        <w:t>.</w:t>
      </w:r>
      <w:r w:rsidR="00B472C0" w:rsidRPr="00AF699A">
        <w:rPr>
          <w:rFonts w:cs="Arial"/>
          <w:sz w:val="18"/>
          <w:szCs w:val="18"/>
        </w:rPr>
        <w:t xml:space="preserve"> </w:t>
      </w:r>
    </w:p>
    <w:p w14:paraId="5887B35B" w14:textId="08A6DC6A" w:rsidR="00DD0275" w:rsidRDefault="00DD0275" w:rsidP="00736D60">
      <w:pPr>
        <w:widowControl w:val="0"/>
        <w:kinsoku w:val="0"/>
        <w:spacing w:line="276" w:lineRule="auto"/>
        <w:rPr>
          <w:rFonts w:cs="Arial"/>
          <w:sz w:val="18"/>
          <w:szCs w:val="18"/>
        </w:rPr>
      </w:pPr>
    </w:p>
    <w:p w14:paraId="7A027B2D" w14:textId="58E1F22A" w:rsidR="00B472C0" w:rsidRPr="00AF699A" w:rsidRDefault="00730B64" w:rsidP="00736D60">
      <w:pPr>
        <w:widowControl w:val="0"/>
        <w:kinsoku w:val="0"/>
        <w:spacing w:line="276" w:lineRule="auto"/>
        <w:rPr>
          <w:rFonts w:cs="Arial"/>
          <w:sz w:val="18"/>
          <w:szCs w:val="18"/>
        </w:rPr>
      </w:pPr>
      <w:r>
        <w:rPr>
          <w:rFonts w:cs="Arial"/>
          <w:sz w:val="18"/>
          <w:szCs w:val="18"/>
        </w:rPr>
        <w:t>En consecuencia, l</w:t>
      </w:r>
      <w:r w:rsidR="00B472C0" w:rsidRPr="00AF699A">
        <w:rPr>
          <w:rFonts w:cs="Arial"/>
          <w:sz w:val="18"/>
          <w:szCs w:val="18"/>
        </w:rPr>
        <w:t xml:space="preserve">a eliminación el principio de doble validación implica una reducción de los niveles de seguridad </w:t>
      </w:r>
      <w:r>
        <w:rPr>
          <w:rFonts w:cs="Arial"/>
          <w:sz w:val="18"/>
          <w:szCs w:val="18"/>
        </w:rPr>
        <w:t>establecidos por la normativa comunitaria para</w:t>
      </w:r>
      <w:r w:rsidR="00B472C0" w:rsidRPr="00AF699A">
        <w:rPr>
          <w:rFonts w:cs="Arial"/>
          <w:sz w:val="18"/>
          <w:szCs w:val="18"/>
        </w:rPr>
        <w:t xml:space="preserve"> opera</w:t>
      </w:r>
      <w:r>
        <w:rPr>
          <w:rFonts w:cs="Arial"/>
          <w:sz w:val="18"/>
          <w:szCs w:val="18"/>
        </w:rPr>
        <w:t>r</w:t>
      </w:r>
      <w:r w:rsidR="00B472C0" w:rsidRPr="00AF699A">
        <w:rPr>
          <w:rFonts w:cs="Arial"/>
          <w:sz w:val="18"/>
          <w:szCs w:val="18"/>
        </w:rPr>
        <w:t xml:space="preserve"> desde la cuenta, y particularmente los siguientes:</w:t>
      </w:r>
    </w:p>
    <w:p w14:paraId="32BA7F49" w14:textId="37B1F30E" w:rsidR="00B472C0" w:rsidRPr="00AF699A" w:rsidRDefault="00B472C0" w:rsidP="00736D60">
      <w:pPr>
        <w:widowControl w:val="0"/>
        <w:kinsoku w:val="0"/>
        <w:spacing w:line="276" w:lineRule="auto"/>
        <w:rPr>
          <w:rFonts w:cs="Arial"/>
          <w:sz w:val="18"/>
          <w:szCs w:val="18"/>
        </w:rPr>
      </w:pPr>
    </w:p>
    <w:p w14:paraId="3D72732B" w14:textId="16265291" w:rsidR="00B472C0" w:rsidRDefault="00B472C0" w:rsidP="004074E9">
      <w:pPr>
        <w:pStyle w:val="Prrafodelista"/>
        <w:widowControl w:val="0"/>
        <w:numPr>
          <w:ilvl w:val="0"/>
          <w:numId w:val="22"/>
        </w:numPr>
        <w:kinsoku w:val="0"/>
        <w:spacing w:line="276" w:lineRule="auto"/>
        <w:rPr>
          <w:rFonts w:cs="Arial"/>
          <w:sz w:val="18"/>
          <w:szCs w:val="18"/>
        </w:rPr>
      </w:pPr>
      <w:r w:rsidRPr="00DD0275">
        <w:rPr>
          <w:rFonts w:cs="Arial"/>
          <w:sz w:val="18"/>
          <w:szCs w:val="18"/>
        </w:rPr>
        <w:t xml:space="preserve">La ejecución de la transferencia a la cuenta de destino </w:t>
      </w:r>
      <w:r w:rsidR="00DD0275" w:rsidRPr="00DD0275">
        <w:rPr>
          <w:rFonts w:cs="Arial"/>
          <w:sz w:val="18"/>
          <w:szCs w:val="18"/>
        </w:rPr>
        <w:t>se llevará a cabo en un plazo mucho menor</w:t>
      </w:r>
      <w:r w:rsidR="00DD0275">
        <w:rPr>
          <w:rFonts w:cs="Arial"/>
          <w:sz w:val="18"/>
          <w:szCs w:val="18"/>
        </w:rPr>
        <w:t xml:space="preserve"> (24 horas como máximo desde el primer día hábil siguiente a la aprobación de la transferencia)</w:t>
      </w:r>
      <w:r w:rsidR="00DD0275" w:rsidRPr="00DD0275">
        <w:rPr>
          <w:rFonts w:cs="Arial"/>
          <w:sz w:val="18"/>
          <w:szCs w:val="18"/>
        </w:rPr>
        <w:t xml:space="preserve"> al que tendría lugar si la cuenta se propone para su adición a la lista de cuenta de confianza</w:t>
      </w:r>
      <w:r w:rsidR="00DD0275">
        <w:rPr>
          <w:rFonts w:cs="Arial"/>
          <w:sz w:val="18"/>
          <w:szCs w:val="18"/>
        </w:rPr>
        <w:t xml:space="preserve"> (4 días hábiles + ejecución </w:t>
      </w:r>
      <w:r w:rsidR="008C577F">
        <w:rPr>
          <w:rFonts w:cs="Arial"/>
          <w:sz w:val="18"/>
          <w:szCs w:val="18"/>
        </w:rPr>
        <w:t>de acuerdo a las ventanas horarias definidas en el artículo 55.2, esto es, entre las 10:00 h y 16:00 h.).</w:t>
      </w:r>
    </w:p>
    <w:p w14:paraId="1D4A4848" w14:textId="77777777" w:rsidR="00DD0275" w:rsidRPr="00DD0275" w:rsidRDefault="00DD0275" w:rsidP="00DD0275">
      <w:pPr>
        <w:pStyle w:val="Prrafodelista"/>
        <w:widowControl w:val="0"/>
        <w:kinsoku w:val="0"/>
        <w:spacing w:line="276" w:lineRule="auto"/>
        <w:rPr>
          <w:rFonts w:cs="Arial"/>
          <w:sz w:val="18"/>
          <w:szCs w:val="18"/>
        </w:rPr>
      </w:pPr>
    </w:p>
    <w:p w14:paraId="1B1E1161" w14:textId="1EBB12FE" w:rsidR="004074E9" w:rsidRPr="00AF699A" w:rsidRDefault="00730B64" w:rsidP="004074E9">
      <w:pPr>
        <w:pStyle w:val="Prrafodelista"/>
        <w:widowControl w:val="0"/>
        <w:numPr>
          <w:ilvl w:val="0"/>
          <w:numId w:val="22"/>
        </w:numPr>
        <w:kinsoku w:val="0"/>
        <w:spacing w:line="276" w:lineRule="auto"/>
        <w:rPr>
          <w:rFonts w:cs="Arial"/>
          <w:sz w:val="18"/>
          <w:szCs w:val="18"/>
        </w:rPr>
      </w:pPr>
      <w:r w:rsidRPr="00AF699A">
        <w:rPr>
          <w:rFonts w:cs="Arial"/>
          <w:sz w:val="18"/>
          <w:szCs w:val="18"/>
        </w:rPr>
        <w:t xml:space="preserve">Una vez ejecutada la transacción </w:t>
      </w:r>
      <w:r w:rsidR="006370DE" w:rsidRPr="00AF699A">
        <w:rPr>
          <w:rFonts w:cs="Arial"/>
          <w:sz w:val="18"/>
          <w:szCs w:val="18"/>
        </w:rPr>
        <w:t>se considerará definitiva e irrevocable</w:t>
      </w:r>
      <w:r w:rsidR="00B472C0" w:rsidRPr="00AF699A">
        <w:rPr>
          <w:rFonts w:cs="Arial"/>
          <w:sz w:val="18"/>
          <w:szCs w:val="18"/>
        </w:rPr>
        <w:t xml:space="preserve">, </w:t>
      </w:r>
      <w:r w:rsidR="006370DE" w:rsidRPr="00AF699A">
        <w:rPr>
          <w:rFonts w:cs="Arial"/>
          <w:sz w:val="18"/>
          <w:szCs w:val="18"/>
        </w:rPr>
        <w:t>sin posibilidad de</w:t>
      </w:r>
      <w:r w:rsidR="00B472C0" w:rsidRPr="00AF699A">
        <w:rPr>
          <w:rFonts w:cs="Arial"/>
          <w:sz w:val="18"/>
          <w:szCs w:val="18"/>
        </w:rPr>
        <w:t xml:space="preserve"> ser anulada</w:t>
      </w:r>
      <w:r w:rsidR="008C577F">
        <w:rPr>
          <w:rFonts w:cs="Arial"/>
          <w:sz w:val="18"/>
          <w:szCs w:val="18"/>
        </w:rPr>
        <w:t xml:space="preserve"> </w:t>
      </w:r>
      <w:r>
        <w:rPr>
          <w:rStyle w:val="Refdenotaalpie"/>
          <w:rFonts w:cs="Arial"/>
          <w:sz w:val="18"/>
          <w:szCs w:val="18"/>
        </w:rPr>
        <w:footnoteReference w:id="3"/>
      </w:r>
      <w:r w:rsidR="006370DE" w:rsidRPr="00AF699A">
        <w:rPr>
          <w:rFonts w:cs="Arial"/>
          <w:sz w:val="18"/>
          <w:szCs w:val="18"/>
        </w:rPr>
        <w:t xml:space="preserve">. </w:t>
      </w:r>
      <w:r w:rsidR="00AF699A" w:rsidRPr="00AF699A">
        <w:rPr>
          <w:rFonts w:cs="Arial"/>
          <w:sz w:val="18"/>
          <w:szCs w:val="18"/>
        </w:rPr>
        <w:t>Además, s</w:t>
      </w:r>
      <w:r w:rsidR="00167DC6" w:rsidRPr="00AF699A">
        <w:rPr>
          <w:rFonts w:cs="Arial"/>
          <w:sz w:val="18"/>
          <w:szCs w:val="18"/>
        </w:rPr>
        <w:t>u consignación en la cuenta de destino</w:t>
      </w:r>
      <w:r w:rsidR="00AF699A" w:rsidRPr="00AF699A">
        <w:rPr>
          <w:rFonts w:cs="Arial"/>
          <w:sz w:val="18"/>
          <w:szCs w:val="18"/>
        </w:rPr>
        <w:t xml:space="preserve"> se presumirá exacto y válido, teniendo lugar la transmisión de derechos en el momento de su inscripción en el Registro, </w:t>
      </w:r>
      <w:r>
        <w:rPr>
          <w:rFonts w:cs="Arial"/>
          <w:sz w:val="18"/>
          <w:szCs w:val="18"/>
        </w:rPr>
        <w:t>que produce</w:t>
      </w:r>
      <w:r w:rsidR="004074E9" w:rsidRPr="00AF699A">
        <w:rPr>
          <w:rFonts w:cs="Arial"/>
          <w:sz w:val="18"/>
          <w:szCs w:val="18"/>
        </w:rPr>
        <w:t xml:space="preserve"> los efectos que corresponda mientras no se inscriba la declaración judicial de su inexactitud o nulidad</w:t>
      </w:r>
      <w:r w:rsidR="00167DC6" w:rsidRPr="00AF699A">
        <w:rPr>
          <w:rFonts w:cs="Arial"/>
          <w:sz w:val="18"/>
          <w:szCs w:val="18"/>
        </w:rPr>
        <w:t xml:space="preserve">. </w:t>
      </w:r>
    </w:p>
    <w:p w14:paraId="1976FBDD" w14:textId="77777777" w:rsidR="006370DE" w:rsidRPr="00AF699A" w:rsidRDefault="006370DE" w:rsidP="006370DE">
      <w:pPr>
        <w:pStyle w:val="Prrafodelista"/>
        <w:rPr>
          <w:rFonts w:cs="Arial"/>
          <w:sz w:val="18"/>
          <w:szCs w:val="18"/>
        </w:rPr>
      </w:pPr>
    </w:p>
    <w:p w14:paraId="7DE854D1" w14:textId="52DC7BD8" w:rsidR="00B472C0" w:rsidRPr="00AF699A" w:rsidRDefault="004074E9" w:rsidP="006370DE">
      <w:pPr>
        <w:pStyle w:val="Prrafodelista"/>
        <w:widowControl w:val="0"/>
        <w:numPr>
          <w:ilvl w:val="0"/>
          <w:numId w:val="22"/>
        </w:numPr>
        <w:kinsoku w:val="0"/>
        <w:spacing w:line="276" w:lineRule="auto"/>
        <w:rPr>
          <w:rFonts w:cs="Arial"/>
          <w:sz w:val="18"/>
          <w:szCs w:val="18"/>
        </w:rPr>
      </w:pPr>
      <w:r w:rsidRPr="00AF699A">
        <w:rPr>
          <w:rFonts w:cs="Arial"/>
          <w:sz w:val="18"/>
          <w:szCs w:val="18"/>
        </w:rPr>
        <w:t xml:space="preserve">De conformidad al artículo 21.5 de la Ley 1/2005 de 9 de marzo, por la que se regula el régimen del comercio de derechos de emisión de gases de efecto invernadero, así como el artículo 13 del </w:t>
      </w:r>
      <w:r w:rsidR="00D92CAC" w:rsidRPr="00AF699A">
        <w:rPr>
          <w:rFonts w:cs="Arial"/>
          <w:sz w:val="18"/>
          <w:szCs w:val="18"/>
        </w:rPr>
        <w:t xml:space="preserve">Real Decreto 1264/2005, de 21 de octubre, por el que se regula la organización y funcionamiento del Registro nacional de derechos de emisión, </w:t>
      </w:r>
      <w:r w:rsidRPr="00AF699A">
        <w:rPr>
          <w:rFonts w:cs="Arial"/>
          <w:sz w:val="18"/>
          <w:szCs w:val="18"/>
        </w:rPr>
        <w:t>la titularidad publicada por el registro se presume legítima y no estará sujeto a reivindicación el tercero que adquiera de quien figure inscrito, a título oneroso y sin mala fe ni culpa grave.</w:t>
      </w:r>
    </w:p>
    <w:p w14:paraId="671D0F95" w14:textId="77777777" w:rsidR="00AF699A" w:rsidRPr="00AF699A" w:rsidRDefault="00AF699A" w:rsidP="00AF699A">
      <w:pPr>
        <w:widowControl w:val="0"/>
        <w:kinsoku w:val="0"/>
        <w:spacing w:line="276" w:lineRule="auto"/>
        <w:rPr>
          <w:rFonts w:cs="Arial"/>
          <w:sz w:val="18"/>
          <w:szCs w:val="18"/>
        </w:rPr>
      </w:pPr>
    </w:p>
    <w:p w14:paraId="207FB8F8" w14:textId="70966FED" w:rsidR="00AF699A" w:rsidRPr="00AF699A" w:rsidRDefault="00AF699A" w:rsidP="00AF699A">
      <w:pPr>
        <w:widowControl w:val="0"/>
        <w:kinsoku w:val="0"/>
        <w:spacing w:line="276" w:lineRule="auto"/>
        <w:rPr>
          <w:rFonts w:cs="Arial"/>
          <w:sz w:val="20"/>
          <w:szCs w:val="20"/>
        </w:rPr>
      </w:pPr>
      <w:r w:rsidRPr="00AF699A">
        <w:rPr>
          <w:rFonts w:cs="Arial"/>
          <w:sz w:val="18"/>
          <w:szCs w:val="18"/>
        </w:rPr>
        <w:t xml:space="preserve">El aumento del riesgo asociado a </w:t>
      </w:r>
      <w:r w:rsidR="008C577F">
        <w:rPr>
          <w:rFonts w:cs="Arial"/>
          <w:sz w:val="18"/>
          <w:szCs w:val="18"/>
        </w:rPr>
        <w:t>transferencia a cuentas fuera del listado de cuentas de confianza</w:t>
      </w:r>
      <w:r w:rsidR="0036343D">
        <w:rPr>
          <w:rFonts w:cs="Arial"/>
          <w:sz w:val="18"/>
          <w:szCs w:val="18"/>
        </w:rPr>
        <w:t xml:space="preserve"> es una decisión de su titular</w:t>
      </w:r>
      <w:r w:rsidR="008C577F">
        <w:rPr>
          <w:rFonts w:cs="Arial"/>
          <w:sz w:val="18"/>
          <w:szCs w:val="18"/>
        </w:rPr>
        <w:t>,</w:t>
      </w:r>
      <w:r w:rsidRPr="00AF699A">
        <w:rPr>
          <w:rFonts w:cs="Arial"/>
          <w:sz w:val="18"/>
          <w:szCs w:val="18"/>
        </w:rPr>
        <w:t xml:space="preserve"> </w:t>
      </w:r>
      <w:r w:rsidR="0036343D">
        <w:rPr>
          <w:rFonts w:cs="Arial"/>
          <w:sz w:val="18"/>
          <w:szCs w:val="18"/>
        </w:rPr>
        <w:t xml:space="preserve">y </w:t>
      </w:r>
      <w:r w:rsidRPr="00AF699A">
        <w:rPr>
          <w:rFonts w:cs="Arial"/>
          <w:sz w:val="18"/>
          <w:szCs w:val="18"/>
        </w:rPr>
        <w:t xml:space="preserve">podría ser mitigado </w:t>
      </w:r>
      <w:r w:rsidR="008C577F">
        <w:rPr>
          <w:rFonts w:cs="Arial"/>
          <w:sz w:val="18"/>
          <w:szCs w:val="18"/>
        </w:rPr>
        <w:t xml:space="preserve">por el titular de la cuenta </w:t>
      </w:r>
      <w:r w:rsidRPr="00AF699A">
        <w:rPr>
          <w:rFonts w:cs="Arial"/>
          <w:sz w:val="18"/>
          <w:szCs w:val="18"/>
        </w:rPr>
        <w:t xml:space="preserve">mediante </w:t>
      </w:r>
      <w:r w:rsidR="008C577F">
        <w:rPr>
          <w:rFonts w:cs="Arial"/>
          <w:sz w:val="18"/>
          <w:szCs w:val="18"/>
        </w:rPr>
        <w:t>una comprobación más rigurosa del código de la cuenta de destino, así como la identidad del titular de dicha cuenta y los datos de la transferencia</w:t>
      </w:r>
      <w:r w:rsidRPr="00AF699A">
        <w:rPr>
          <w:rFonts w:cs="Arial"/>
          <w:sz w:val="18"/>
          <w:szCs w:val="18"/>
        </w:rPr>
        <w:t xml:space="preserve">, </w:t>
      </w:r>
      <w:r w:rsidR="00033203">
        <w:rPr>
          <w:rFonts w:cs="Arial"/>
          <w:sz w:val="18"/>
          <w:szCs w:val="18"/>
        </w:rPr>
        <w:t>que deberían de ser valorados.</w:t>
      </w:r>
    </w:p>
    <w:sectPr w:rsidR="00AF699A" w:rsidRPr="00AF699A" w:rsidSect="00301CCC">
      <w:pgSz w:w="11906" w:h="16838" w:code="9"/>
      <w:pgMar w:top="2552" w:right="1418" w:bottom="226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DCEB1" w14:textId="77777777" w:rsidR="00B9601A" w:rsidRDefault="00B9601A" w:rsidP="00280325">
      <w:r>
        <w:separator/>
      </w:r>
    </w:p>
  </w:endnote>
  <w:endnote w:type="continuationSeparator" w:id="0">
    <w:p w14:paraId="254828BA" w14:textId="77777777" w:rsidR="00B9601A" w:rsidRDefault="00B9601A" w:rsidP="00280325">
      <w:r>
        <w:continuationSeparator/>
      </w:r>
    </w:p>
  </w:endnote>
  <w:endnote w:type="continuationNotice" w:id="1">
    <w:p w14:paraId="61CD6D08" w14:textId="77777777" w:rsidR="00B9601A" w:rsidRDefault="00B96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8F1F" w14:textId="77777777" w:rsidR="00B93276" w:rsidRDefault="00B9327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AF4F" w14:textId="5DFBE54D" w:rsidR="00397A6D" w:rsidRDefault="00397A6D" w:rsidP="00E974E8">
    <w:pPr>
      <w:pStyle w:val="Piedepgina"/>
      <w:tabs>
        <w:tab w:val="clear" w:pos="4252"/>
        <w:tab w:val="clear" w:pos="8504"/>
      </w:tabs>
      <w:rPr>
        <w:rFonts w:cs="Arial"/>
        <w:sz w:val="16"/>
        <w:szCs w:val="18"/>
      </w:rPr>
    </w:pPr>
  </w:p>
  <w:sdt>
    <w:sdtPr>
      <w:id w:val="250395305"/>
      <w:docPartObj>
        <w:docPartGallery w:val="Page Numbers (Top of Page)"/>
        <w:docPartUnique/>
      </w:docPartObj>
    </w:sdtPr>
    <w:sdtEndPr>
      <w:rPr>
        <w:sz w:val="16"/>
        <w:szCs w:val="16"/>
      </w:rPr>
    </w:sdtEndPr>
    <w:sdtContent>
      <w:p w14:paraId="18252E7C" w14:textId="77777777" w:rsidR="00397A6D" w:rsidRDefault="00397A6D" w:rsidP="00696D51">
        <w:pPr>
          <w:ind w:right="-569"/>
          <w:jc w:val="right"/>
        </w:pPr>
        <w:r w:rsidRPr="00696D51">
          <w:rPr>
            <w:sz w:val="16"/>
            <w:szCs w:val="16"/>
          </w:rPr>
          <w:fldChar w:fldCharType="begin"/>
        </w:r>
        <w:r w:rsidRPr="00696D51">
          <w:rPr>
            <w:sz w:val="16"/>
            <w:szCs w:val="16"/>
          </w:rPr>
          <w:instrText xml:space="preserve"> PAGE </w:instrText>
        </w:r>
        <w:r w:rsidRPr="00696D51">
          <w:rPr>
            <w:sz w:val="16"/>
            <w:szCs w:val="16"/>
          </w:rPr>
          <w:fldChar w:fldCharType="separate"/>
        </w:r>
        <w:r w:rsidR="00855F0E">
          <w:rPr>
            <w:noProof/>
            <w:sz w:val="16"/>
            <w:szCs w:val="16"/>
          </w:rPr>
          <w:t>2</w:t>
        </w:r>
        <w:r w:rsidRPr="00696D51">
          <w:rPr>
            <w:sz w:val="16"/>
            <w:szCs w:val="16"/>
          </w:rPr>
          <w:fldChar w:fldCharType="end"/>
        </w:r>
        <w:r w:rsidRPr="00696D51">
          <w:rPr>
            <w:sz w:val="16"/>
            <w:szCs w:val="16"/>
          </w:rPr>
          <w:t>/</w:t>
        </w:r>
        <w:r w:rsidRPr="00696D51">
          <w:rPr>
            <w:sz w:val="16"/>
            <w:szCs w:val="16"/>
          </w:rPr>
          <w:fldChar w:fldCharType="begin"/>
        </w:r>
        <w:r w:rsidRPr="00696D51">
          <w:rPr>
            <w:sz w:val="16"/>
            <w:szCs w:val="16"/>
          </w:rPr>
          <w:instrText xml:space="preserve"> NUMPAGES  </w:instrText>
        </w:r>
        <w:r w:rsidRPr="00696D51">
          <w:rPr>
            <w:sz w:val="16"/>
            <w:szCs w:val="16"/>
          </w:rPr>
          <w:fldChar w:fldCharType="separate"/>
        </w:r>
        <w:r w:rsidR="00855F0E">
          <w:rPr>
            <w:noProof/>
            <w:sz w:val="16"/>
            <w:szCs w:val="16"/>
          </w:rPr>
          <w:t>2</w:t>
        </w:r>
        <w:r w:rsidRPr="00696D51">
          <w:rPr>
            <w:sz w:val="16"/>
            <w:szCs w:val="16"/>
          </w:rPr>
          <w:fldChar w:fldCharType="end"/>
        </w:r>
      </w:p>
    </w:sdtContent>
  </w:sdt>
  <w:p w14:paraId="65751B25" w14:textId="77777777" w:rsidR="00397A6D" w:rsidRPr="00696D51" w:rsidRDefault="00397A6D" w:rsidP="00696D51">
    <w:pPr>
      <w:pStyle w:val="Piedepgina"/>
      <w:tabs>
        <w:tab w:val="clear" w:pos="4252"/>
        <w:tab w:val="clear" w:pos="8504"/>
      </w:tabs>
      <w:ind w:left="851" w:hanging="851"/>
      <w:jc w:val="right"/>
      <w:rPr>
        <w:rFonts w:cs="Arial"/>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8BA2" w14:textId="77777777" w:rsidR="00B93276" w:rsidRDefault="00B932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65528" w14:textId="77777777" w:rsidR="00B9601A" w:rsidRDefault="00B9601A" w:rsidP="00280325">
      <w:r>
        <w:separator/>
      </w:r>
    </w:p>
  </w:footnote>
  <w:footnote w:type="continuationSeparator" w:id="0">
    <w:p w14:paraId="5EB7AAB3" w14:textId="77777777" w:rsidR="00B9601A" w:rsidRDefault="00B9601A" w:rsidP="00280325">
      <w:r>
        <w:continuationSeparator/>
      </w:r>
    </w:p>
  </w:footnote>
  <w:footnote w:type="continuationNotice" w:id="1">
    <w:p w14:paraId="2B17D254" w14:textId="77777777" w:rsidR="00B9601A" w:rsidRDefault="00B9601A"/>
  </w:footnote>
  <w:footnote w:id="2">
    <w:p w14:paraId="0811116F" w14:textId="7ADD6620" w:rsidR="00397A6D" w:rsidRPr="00863A1E" w:rsidRDefault="00397A6D" w:rsidP="00863A1E">
      <w:pPr>
        <w:pStyle w:val="Textonotapie"/>
        <w:ind w:left="284" w:hanging="284"/>
        <w:rPr>
          <w:sz w:val="16"/>
          <w:szCs w:val="16"/>
        </w:rPr>
      </w:pPr>
      <w:r w:rsidRPr="00863A1E">
        <w:rPr>
          <w:rStyle w:val="Refdenotaalpie"/>
          <w:sz w:val="16"/>
          <w:szCs w:val="16"/>
        </w:rPr>
        <w:footnoteRef/>
      </w:r>
      <w:r w:rsidRPr="00863A1E">
        <w:rPr>
          <w:sz w:val="16"/>
          <w:szCs w:val="16"/>
        </w:rPr>
        <w:tab/>
      </w:r>
      <w:r>
        <w:rPr>
          <w:sz w:val="16"/>
          <w:szCs w:val="16"/>
        </w:rPr>
        <w:t xml:space="preserve">Nombre del Titular de Cuenta abierta en el </w:t>
      </w:r>
      <w:r w:rsidR="006370DE">
        <w:rPr>
          <w:sz w:val="16"/>
          <w:szCs w:val="16"/>
        </w:rPr>
        <w:t>á</w:t>
      </w:r>
      <w:r>
        <w:rPr>
          <w:sz w:val="16"/>
          <w:szCs w:val="16"/>
        </w:rPr>
        <w:t xml:space="preserve">rea </w:t>
      </w:r>
      <w:r w:rsidR="00181857">
        <w:rPr>
          <w:sz w:val="16"/>
          <w:szCs w:val="16"/>
        </w:rPr>
        <w:t>e</w:t>
      </w:r>
      <w:r>
        <w:rPr>
          <w:sz w:val="16"/>
          <w:szCs w:val="16"/>
        </w:rPr>
        <w:t>spañola del Registro de la Unión.</w:t>
      </w:r>
    </w:p>
  </w:footnote>
  <w:footnote w:id="3">
    <w:p w14:paraId="7EFDE5C5" w14:textId="55DD985C" w:rsidR="00730B64" w:rsidRDefault="00730B64">
      <w:pPr>
        <w:pStyle w:val="Textonotapie"/>
        <w:rPr>
          <w:sz w:val="16"/>
          <w:szCs w:val="16"/>
        </w:rPr>
      </w:pPr>
      <w:r>
        <w:rPr>
          <w:rStyle w:val="Refdenotaalpie"/>
        </w:rPr>
        <w:footnoteRef/>
      </w:r>
      <w:r>
        <w:t xml:space="preserve"> </w:t>
      </w:r>
      <w:r w:rsidRPr="00730B64">
        <w:rPr>
          <w:sz w:val="16"/>
          <w:szCs w:val="16"/>
        </w:rPr>
        <w:t>A excepción de las transacciones de entrega o supresión de derechos de emisión que cumplan las condiciones estipuladas en el artículo 58 del Reglamento Delegado.</w:t>
      </w:r>
    </w:p>
    <w:p w14:paraId="312ADFE8" w14:textId="77777777" w:rsidR="00301CCC" w:rsidRDefault="00301CC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0766" w14:textId="77777777" w:rsidR="00B93276" w:rsidRDefault="00B932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49B2" w14:textId="2EE6F987" w:rsidR="00397A6D" w:rsidRPr="00A1391A" w:rsidRDefault="000B6D1D" w:rsidP="00A1391A">
    <w:pPr>
      <w:pStyle w:val="Encabezado"/>
      <w:tabs>
        <w:tab w:val="clear" w:pos="4252"/>
        <w:tab w:val="clear" w:pos="8504"/>
      </w:tabs>
      <w:ind w:left="-851"/>
    </w:pPr>
    <w:r>
      <w:rPr>
        <w:noProof/>
        <w:lang w:eastAsia="es-ES"/>
      </w:rPr>
      <w:drawing>
        <wp:anchor distT="0" distB="0" distL="114300" distR="114300" simplePos="0" relativeHeight="251658241" behindDoc="0" locked="0" layoutInCell="1" allowOverlap="1" wp14:anchorId="1E9A517C" wp14:editId="24626AEB">
          <wp:simplePos x="0" y="0"/>
          <wp:positionH relativeFrom="column">
            <wp:posOffset>-333375</wp:posOffset>
          </wp:positionH>
          <wp:positionV relativeFrom="paragraph">
            <wp:posOffset>8890</wp:posOffset>
          </wp:positionV>
          <wp:extent cx="3048000" cy="647700"/>
          <wp:effectExtent l="0" t="0" r="0" b="0"/>
          <wp:wrapTopAndBottom/>
          <wp:docPr id="8" name="Imagen 8" descr="G:\LOGOS\Logo MITE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OS\Logo MITERD.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48000" cy="647700"/>
                  </a:xfrm>
                  <a:prstGeom prst="rect">
                    <a:avLst/>
                  </a:prstGeom>
                  <a:noFill/>
                  <a:ln>
                    <a:noFill/>
                  </a:ln>
                </pic:spPr>
              </pic:pic>
            </a:graphicData>
          </a:graphic>
          <wp14:sizeRelV relativeFrom="margin">
            <wp14:pctHeight>0</wp14:pctHeight>
          </wp14:sizeRelV>
        </wp:anchor>
      </w:drawing>
    </w:r>
    <w:r>
      <w:rPr>
        <w:noProof/>
      </w:rPr>
      <w:drawing>
        <wp:anchor distT="0" distB="0" distL="114300" distR="114300" simplePos="0" relativeHeight="251660289" behindDoc="0" locked="0" layoutInCell="1" allowOverlap="1" wp14:anchorId="1894545B" wp14:editId="202FF1CF">
          <wp:simplePos x="0" y="0"/>
          <wp:positionH relativeFrom="margin">
            <wp:posOffset>4530725</wp:posOffset>
          </wp:positionH>
          <wp:positionV relativeFrom="paragraph">
            <wp:posOffset>54610</wp:posOffset>
          </wp:positionV>
          <wp:extent cx="1247775" cy="669290"/>
          <wp:effectExtent l="0" t="0" r="9525" b="0"/>
          <wp:wrapThrough wrapText="bothSides">
            <wp:wrapPolygon edited="0">
              <wp:start x="0" y="0"/>
              <wp:lineTo x="0" y="20903"/>
              <wp:lineTo x="21435" y="20903"/>
              <wp:lineTo x="21435"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669290"/>
                  </a:xfrm>
                  <a:prstGeom prst="rect">
                    <a:avLst/>
                  </a:prstGeom>
                  <a:noFill/>
                  <a:ln>
                    <a:noFill/>
                  </a:ln>
                </pic:spPr>
              </pic:pic>
            </a:graphicData>
          </a:graphic>
        </wp:anchor>
      </w:drawing>
    </w:r>
    <w:r w:rsidR="00F60CB1">
      <w:rPr>
        <w:noProof/>
        <w:lang w:eastAsia="es-ES"/>
      </w:rPr>
      <mc:AlternateContent>
        <mc:Choice Requires="wps">
          <w:drawing>
            <wp:anchor distT="0" distB="0" distL="114300" distR="114300" simplePos="0" relativeHeight="251659265" behindDoc="0" locked="0" layoutInCell="0" allowOverlap="1" wp14:anchorId="7429178D" wp14:editId="049E3AD4">
              <wp:simplePos x="0" y="0"/>
              <wp:positionH relativeFrom="page">
                <wp:posOffset>0</wp:posOffset>
              </wp:positionH>
              <wp:positionV relativeFrom="page">
                <wp:posOffset>190500</wp:posOffset>
              </wp:positionV>
              <wp:extent cx="7560310" cy="266700"/>
              <wp:effectExtent l="0" t="0" r="0" b="0"/>
              <wp:wrapNone/>
              <wp:docPr id="1" name="MSIPCM5e2140e5a93161615d49dad6" descr="{&quot;HashCode&quot;:-63419089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7304E" w14:textId="2D4F4E6B" w:rsidR="00F60CB1" w:rsidRPr="00F60CB1" w:rsidRDefault="00F60CB1" w:rsidP="00F60CB1">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429178D" id="_x0000_t202" coordsize="21600,21600" o:spt="202" path="m,l,21600r21600,l21600,xe">
              <v:stroke joinstyle="miter"/>
              <v:path gradientshapeok="t" o:connecttype="rect"/>
            </v:shapetype>
            <v:shape id="MSIPCM5e2140e5a93161615d49dad6" o:spid="_x0000_s1026" type="#_x0000_t202" alt="{&quot;HashCode&quot;:-634190892,&quot;Height&quot;:841.0,&quot;Width&quot;:595.0,&quot;Placement&quot;:&quot;Header&quot;,&quot;Index&quot;:&quot;Primary&quot;,&quot;Section&quot;:1,&quot;Top&quot;:0.0,&quot;Left&quot;:0.0}" style="position:absolute;left:0;text-align:left;margin-left:0;margin-top:15pt;width:595.3pt;height:21pt;z-index:25165926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ZAFw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" o:allowincell="f" filled="f" stroked="f" strokeweight=".5pt">
              <v:textbox inset="20pt,0,,0">
                <w:txbxContent>
                  <w:p w14:paraId="2D47304E" w14:textId="2D4F4E6B" w:rsidR="00F60CB1" w:rsidRPr="00F60CB1" w:rsidRDefault="00F60CB1" w:rsidP="00F60CB1">
                    <w:pPr>
                      <w:jc w:val="left"/>
                      <w:rPr>
                        <w:rFonts w:ascii="Calibri" w:hAnsi="Calibri" w:cs="Calibri"/>
                        <w:color w:val="0000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EF3B" w14:textId="77777777" w:rsidR="00B93276" w:rsidRDefault="00B932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37DB"/>
    <w:multiLevelType w:val="singleLevel"/>
    <w:tmpl w:val="FAA2A0EA"/>
    <w:lvl w:ilvl="0">
      <w:start w:val="1"/>
      <w:numFmt w:val="upperRoman"/>
      <w:lvlText w:val="%1."/>
      <w:lvlJc w:val="left"/>
      <w:pPr>
        <w:tabs>
          <w:tab w:val="num" w:pos="576"/>
        </w:tabs>
        <w:ind w:left="864" w:hanging="576"/>
      </w:pPr>
      <w:rPr>
        <w:rFonts w:ascii="Arial" w:hAnsi="Arial" w:cs="Arial"/>
        <w:b/>
        <w:snapToGrid/>
        <w:spacing w:val="-4"/>
        <w:sz w:val="20"/>
        <w:szCs w:val="20"/>
      </w:rPr>
    </w:lvl>
  </w:abstractNum>
  <w:abstractNum w:abstractNumId="1" w15:restartNumberingAfterBreak="0">
    <w:nsid w:val="03EA272C"/>
    <w:multiLevelType w:val="singleLevel"/>
    <w:tmpl w:val="6E821212"/>
    <w:lvl w:ilvl="0">
      <w:start w:val="1"/>
      <w:numFmt w:val="lowerLetter"/>
      <w:lvlText w:val="%1)"/>
      <w:lvlJc w:val="left"/>
      <w:pPr>
        <w:tabs>
          <w:tab w:val="num" w:pos="288"/>
        </w:tabs>
        <w:ind w:left="1368" w:hanging="288"/>
      </w:pPr>
      <w:rPr>
        <w:rFonts w:ascii="Arial" w:hAnsi="Arial" w:cs="Arial"/>
        <w:b/>
        <w:snapToGrid/>
        <w:spacing w:val="-10"/>
        <w:sz w:val="18"/>
        <w:szCs w:val="20"/>
      </w:rPr>
    </w:lvl>
  </w:abstractNum>
  <w:abstractNum w:abstractNumId="2" w15:restartNumberingAfterBreak="0">
    <w:nsid w:val="05983842"/>
    <w:multiLevelType w:val="hybridMultilevel"/>
    <w:tmpl w:val="1756A948"/>
    <w:lvl w:ilvl="0" w:tplc="0C0A0017">
      <w:start w:val="1"/>
      <w:numFmt w:val="lowerLetter"/>
      <w:lvlText w:val="%1)"/>
      <w:lvlJc w:val="left"/>
      <w:pPr>
        <w:ind w:left="720" w:hanging="360"/>
      </w:pPr>
      <w:rPr>
        <w:rFonts w:hint="default"/>
      </w:rPr>
    </w:lvl>
    <w:lvl w:ilvl="1" w:tplc="16B0D456">
      <w:start w:val="1"/>
      <w:numFmt w:val="bullet"/>
      <w:lvlText w:val="-"/>
      <w:lvlJc w:val="left"/>
      <w:pPr>
        <w:ind w:left="1440" w:hanging="360"/>
      </w:pPr>
      <w:rPr>
        <w:rFonts w:ascii="Arial" w:eastAsia="Times New Roman"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899E9A"/>
    <w:multiLevelType w:val="singleLevel"/>
    <w:tmpl w:val="3392DE80"/>
    <w:lvl w:ilvl="0">
      <w:start w:val="1"/>
      <w:numFmt w:val="decimal"/>
      <w:lvlText w:val="%1."/>
      <w:lvlJc w:val="left"/>
      <w:pPr>
        <w:tabs>
          <w:tab w:val="num" w:pos="576"/>
        </w:tabs>
        <w:ind w:left="864" w:hanging="576"/>
      </w:pPr>
      <w:rPr>
        <w:rFonts w:ascii="Arial" w:hAnsi="Arial" w:cs="Arial"/>
        <w:b/>
        <w:snapToGrid/>
        <w:spacing w:val="-8"/>
        <w:sz w:val="20"/>
        <w:szCs w:val="20"/>
      </w:rPr>
    </w:lvl>
  </w:abstractNum>
  <w:abstractNum w:abstractNumId="4" w15:restartNumberingAfterBreak="0">
    <w:nsid w:val="0D505B91"/>
    <w:multiLevelType w:val="hybridMultilevel"/>
    <w:tmpl w:val="D7A2F9E8"/>
    <w:lvl w:ilvl="0" w:tplc="EA3E0E40">
      <w:start w:val="1"/>
      <w:numFmt w:val="decimal"/>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2D429A"/>
    <w:multiLevelType w:val="hybridMultilevel"/>
    <w:tmpl w:val="9E0CAB22"/>
    <w:lvl w:ilvl="0" w:tplc="6DDAC650">
      <w:start w:val="7"/>
      <w:numFmt w:val="bullet"/>
      <w:lvlText w:val=""/>
      <w:lvlJc w:val="left"/>
      <w:pPr>
        <w:ind w:left="720" w:hanging="360"/>
      </w:pPr>
      <w:rPr>
        <w:rFonts w:ascii="Wingdings" w:eastAsia="Calibr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E90D9B"/>
    <w:multiLevelType w:val="hybridMultilevel"/>
    <w:tmpl w:val="6250FEC0"/>
    <w:lvl w:ilvl="0" w:tplc="086EDDEE">
      <w:start w:val="1"/>
      <w:numFmt w:val="bullet"/>
      <w:lvlText w:val=""/>
      <w:lvlJc w:val="left"/>
      <w:pPr>
        <w:ind w:left="1854" w:hanging="360"/>
      </w:pPr>
      <w:rPr>
        <w:rFonts w:ascii="Wingdings" w:hAnsi="Wingdings" w:hint="default"/>
      </w:rPr>
    </w:lvl>
    <w:lvl w:ilvl="1" w:tplc="BA26E47C">
      <w:numFmt w:val="bullet"/>
      <w:lvlText w:val="-"/>
      <w:lvlJc w:val="left"/>
      <w:pPr>
        <w:ind w:left="2574" w:hanging="360"/>
      </w:pPr>
      <w:rPr>
        <w:rFonts w:ascii="Arial" w:eastAsia="Calibri" w:hAnsi="Arial" w:cs="Arial"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7" w15:restartNumberingAfterBreak="0">
    <w:nsid w:val="2F686072"/>
    <w:multiLevelType w:val="hybridMultilevel"/>
    <w:tmpl w:val="F8E2BA3C"/>
    <w:lvl w:ilvl="0" w:tplc="22CEAC8A">
      <w:start w:val="1"/>
      <w:numFmt w:val="decimal"/>
      <w:lvlText w:val="%1."/>
      <w:lvlJc w:val="left"/>
      <w:pPr>
        <w:ind w:left="720" w:hanging="360"/>
      </w:pPr>
      <w:rPr>
        <w:rFonts w:ascii="Arial" w:hAnsi="Arial" w:hint="default"/>
        <w:b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53317C6"/>
    <w:multiLevelType w:val="hybridMultilevel"/>
    <w:tmpl w:val="30382EDA"/>
    <w:lvl w:ilvl="0" w:tplc="BDDE9570">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38FE32BC"/>
    <w:multiLevelType w:val="hybridMultilevel"/>
    <w:tmpl w:val="0DA26EDA"/>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396C2D22"/>
    <w:multiLevelType w:val="hybridMultilevel"/>
    <w:tmpl w:val="5E66FE8A"/>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15:restartNumberingAfterBreak="0">
    <w:nsid w:val="43420375"/>
    <w:multiLevelType w:val="hybridMultilevel"/>
    <w:tmpl w:val="4EEE94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54D6427"/>
    <w:multiLevelType w:val="hybridMultilevel"/>
    <w:tmpl w:val="62BC63C6"/>
    <w:lvl w:ilvl="0" w:tplc="6DDAC650">
      <w:start w:val="7"/>
      <w:numFmt w:val="bullet"/>
      <w:lvlText w:val=""/>
      <w:lvlJc w:val="left"/>
      <w:pPr>
        <w:ind w:left="2160" w:hanging="360"/>
      </w:pPr>
      <w:rPr>
        <w:rFonts w:ascii="Wingdings" w:eastAsia="Calibri" w:hAnsi="Wingdings" w:cs="Aria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3" w15:restartNumberingAfterBreak="0">
    <w:nsid w:val="47706990"/>
    <w:multiLevelType w:val="hybridMultilevel"/>
    <w:tmpl w:val="F4D41E68"/>
    <w:lvl w:ilvl="0" w:tplc="E946CFF2">
      <w:start w:val="7"/>
      <w:numFmt w:val="bullet"/>
      <w:lvlText w:val=""/>
      <w:lvlJc w:val="left"/>
      <w:pPr>
        <w:ind w:left="720" w:hanging="360"/>
      </w:pPr>
      <w:rPr>
        <w:rFonts w:ascii="Wingdings" w:eastAsia="Calibri"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D541D34"/>
    <w:multiLevelType w:val="hybridMultilevel"/>
    <w:tmpl w:val="27AE8C2E"/>
    <w:lvl w:ilvl="0" w:tplc="7D5A5240">
      <w:start w:val="1"/>
      <w:numFmt w:val="lowerLetter"/>
      <w:lvlText w:val="%1)"/>
      <w:lvlJc w:val="left"/>
      <w:pPr>
        <w:ind w:left="770" w:hanging="360"/>
      </w:pPr>
      <w:rPr>
        <w:rFonts w:hint="default"/>
      </w:r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15" w15:restartNumberingAfterBreak="0">
    <w:nsid w:val="5DCA5141"/>
    <w:multiLevelType w:val="hybridMultilevel"/>
    <w:tmpl w:val="A714378C"/>
    <w:lvl w:ilvl="0" w:tplc="8890630E">
      <w:numFmt w:val="bullet"/>
      <w:lvlText w:val="-"/>
      <w:lvlJc w:val="left"/>
      <w:pPr>
        <w:ind w:left="1494" w:hanging="360"/>
      </w:pPr>
      <w:rPr>
        <w:rFonts w:ascii="Arial" w:eastAsia="Calibri" w:hAnsi="Arial" w:cs="Aria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6" w15:restartNumberingAfterBreak="0">
    <w:nsid w:val="63EC1233"/>
    <w:multiLevelType w:val="hybridMultilevel"/>
    <w:tmpl w:val="B7EC7008"/>
    <w:lvl w:ilvl="0" w:tplc="ADA29A9C">
      <w:start w:val="1"/>
      <w:numFmt w:val="lowerLetter"/>
      <w:lvlText w:val="%1)"/>
      <w:lvlJc w:val="left"/>
      <w:pPr>
        <w:ind w:left="7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F1963DE"/>
    <w:multiLevelType w:val="hybridMultilevel"/>
    <w:tmpl w:val="27AE8C2E"/>
    <w:lvl w:ilvl="0" w:tplc="7D5A5240">
      <w:start w:val="1"/>
      <w:numFmt w:val="lowerLetter"/>
      <w:lvlText w:val="%1)"/>
      <w:lvlJc w:val="left"/>
      <w:pPr>
        <w:ind w:left="770" w:hanging="360"/>
      </w:pPr>
      <w:rPr>
        <w:rFonts w:hint="default"/>
      </w:r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18" w15:restartNumberingAfterBreak="0">
    <w:nsid w:val="76C5237C"/>
    <w:multiLevelType w:val="hybridMultilevel"/>
    <w:tmpl w:val="07F6E132"/>
    <w:lvl w:ilvl="0" w:tplc="086EDDEE">
      <w:start w:val="1"/>
      <w:numFmt w:val="bullet"/>
      <w:lvlText w:val=""/>
      <w:lvlJc w:val="left"/>
      <w:pPr>
        <w:ind w:left="1571" w:hanging="360"/>
      </w:pPr>
      <w:rPr>
        <w:rFonts w:ascii="Wingdings" w:hAnsi="Wingdings" w:hint="default"/>
      </w:rPr>
    </w:lvl>
    <w:lvl w:ilvl="1" w:tplc="086EDDEE">
      <w:start w:val="1"/>
      <w:numFmt w:val="bullet"/>
      <w:lvlText w:val=""/>
      <w:lvlJc w:val="left"/>
      <w:pPr>
        <w:ind w:left="2291" w:hanging="360"/>
      </w:pPr>
      <w:rPr>
        <w:rFonts w:ascii="Wingdings" w:hAnsi="Wingdings"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9" w15:restartNumberingAfterBreak="0">
    <w:nsid w:val="7CA05299"/>
    <w:multiLevelType w:val="hybridMultilevel"/>
    <w:tmpl w:val="09DA2AB8"/>
    <w:lvl w:ilvl="0" w:tplc="7D5A524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F81512F"/>
    <w:multiLevelType w:val="hybridMultilevel"/>
    <w:tmpl w:val="977045B2"/>
    <w:lvl w:ilvl="0" w:tplc="3FD66DE6">
      <w:start w:val="1"/>
      <w:numFmt w:val="upperRoman"/>
      <w:pStyle w:val="NormalNumerado"/>
      <w:lvlText w:val="%1."/>
      <w:lvlJc w:val="left"/>
      <w:pPr>
        <w:tabs>
          <w:tab w:val="num" w:pos="567"/>
        </w:tabs>
        <w:ind w:left="567" w:hanging="567"/>
      </w:pPr>
      <w:rPr>
        <w:rFonts w:ascii="Arial" w:eastAsia="Times New Roman" w:hAnsi="Arial" w:cs="Times New Roman"/>
        <w:b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7FCC1581"/>
    <w:multiLevelType w:val="hybridMultilevel"/>
    <w:tmpl w:val="6532CD24"/>
    <w:lvl w:ilvl="0" w:tplc="086EDDEE">
      <w:start w:val="1"/>
      <w:numFmt w:val="bullet"/>
      <w:lvlText w:val=""/>
      <w:lvlJc w:val="left"/>
      <w:pPr>
        <w:ind w:left="1571" w:hanging="360"/>
      </w:pPr>
      <w:rPr>
        <w:rFonts w:ascii="Wingdings" w:hAnsi="Wingdings" w:hint="default"/>
      </w:rPr>
    </w:lvl>
    <w:lvl w:ilvl="1" w:tplc="0C0A0003">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num w:numId="1" w16cid:durableId="785781867">
    <w:abstractNumId w:val="0"/>
  </w:num>
  <w:num w:numId="2" w16cid:durableId="174417302">
    <w:abstractNumId w:val="3"/>
  </w:num>
  <w:num w:numId="3" w16cid:durableId="283998107">
    <w:abstractNumId w:val="1"/>
  </w:num>
  <w:num w:numId="4" w16cid:durableId="392388789">
    <w:abstractNumId w:val="6"/>
  </w:num>
  <w:num w:numId="5" w16cid:durableId="1918979269">
    <w:abstractNumId w:val="15"/>
  </w:num>
  <w:num w:numId="6" w16cid:durableId="2086369741">
    <w:abstractNumId w:val="21"/>
  </w:num>
  <w:num w:numId="7" w16cid:durableId="355472387">
    <w:abstractNumId w:val="18"/>
  </w:num>
  <w:num w:numId="8" w16cid:durableId="1389569779">
    <w:abstractNumId w:val="13"/>
  </w:num>
  <w:num w:numId="9" w16cid:durableId="1000351762">
    <w:abstractNumId w:val="5"/>
  </w:num>
  <w:num w:numId="10" w16cid:durableId="801995524">
    <w:abstractNumId w:val="20"/>
  </w:num>
  <w:num w:numId="11" w16cid:durableId="1503620915">
    <w:abstractNumId w:val="7"/>
  </w:num>
  <w:num w:numId="12" w16cid:durableId="1572236076">
    <w:abstractNumId w:val="19"/>
  </w:num>
  <w:num w:numId="13" w16cid:durableId="1599018444">
    <w:abstractNumId w:val="17"/>
  </w:num>
  <w:num w:numId="14" w16cid:durableId="1248611593">
    <w:abstractNumId w:val="14"/>
  </w:num>
  <w:num w:numId="15" w16cid:durableId="1577125165">
    <w:abstractNumId w:val="2"/>
  </w:num>
  <w:num w:numId="16" w16cid:durableId="122356412">
    <w:abstractNumId w:val="12"/>
  </w:num>
  <w:num w:numId="17" w16cid:durableId="1137333335">
    <w:abstractNumId w:val="10"/>
  </w:num>
  <w:num w:numId="18" w16cid:durableId="1374190253">
    <w:abstractNumId w:val="9"/>
  </w:num>
  <w:num w:numId="19" w16cid:durableId="1136409996">
    <w:abstractNumId w:val="16"/>
  </w:num>
  <w:num w:numId="20" w16cid:durableId="2012104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83295732">
    <w:abstractNumId w:val="11"/>
  </w:num>
  <w:num w:numId="22" w16cid:durableId="759721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forms" w:enforcement="1" w:cryptProviderType="rsaAES" w:cryptAlgorithmClass="hash" w:cryptAlgorithmType="typeAny" w:cryptAlgorithmSid="14" w:cryptSpinCount="100000" w:hash="5RfbE7ILyPiYbcoe+o79Qs9EWqXRSd/D6LVs9b00go5eb/MT7KUVsD33xvyFT3t2xJQ/aSuyr2fF20QbFNSaJQ==" w:salt="qnPPMRdYc0XlBVPrbrlALA=="/>
  <w:defaultTabStop w:val="709"/>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25"/>
    <w:rsid w:val="0000463F"/>
    <w:rsid w:val="00013DFE"/>
    <w:rsid w:val="00025A67"/>
    <w:rsid w:val="00033203"/>
    <w:rsid w:val="00035382"/>
    <w:rsid w:val="000622DC"/>
    <w:rsid w:val="000672CC"/>
    <w:rsid w:val="0007016A"/>
    <w:rsid w:val="00084526"/>
    <w:rsid w:val="000A7D91"/>
    <w:rsid w:val="000B6D1D"/>
    <w:rsid w:val="000D518C"/>
    <w:rsid w:val="000E481D"/>
    <w:rsid w:val="000E64BF"/>
    <w:rsid w:val="000F02B7"/>
    <w:rsid w:val="0011537B"/>
    <w:rsid w:val="00124224"/>
    <w:rsid w:val="00126FEF"/>
    <w:rsid w:val="00131BFD"/>
    <w:rsid w:val="0015377C"/>
    <w:rsid w:val="00160A12"/>
    <w:rsid w:val="00167DC6"/>
    <w:rsid w:val="00174ECB"/>
    <w:rsid w:val="00181857"/>
    <w:rsid w:val="001E3FB2"/>
    <w:rsid w:val="001E65DC"/>
    <w:rsid w:val="00205799"/>
    <w:rsid w:val="00216FC9"/>
    <w:rsid w:val="002207D1"/>
    <w:rsid w:val="00280325"/>
    <w:rsid w:val="002A23D2"/>
    <w:rsid w:val="002A2B7D"/>
    <w:rsid w:val="002A342E"/>
    <w:rsid w:val="002D11BE"/>
    <w:rsid w:val="002E6967"/>
    <w:rsid w:val="002E7FAE"/>
    <w:rsid w:val="00301CCC"/>
    <w:rsid w:val="00307B70"/>
    <w:rsid w:val="0031389C"/>
    <w:rsid w:val="00314D9F"/>
    <w:rsid w:val="003270BC"/>
    <w:rsid w:val="0033039F"/>
    <w:rsid w:val="00361785"/>
    <w:rsid w:val="0036343D"/>
    <w:rsid w:val="00381071"/>
    <w:rsid w:val="003820AA"/>
    <w:rsid w:val="003956C8"/>
    <w:rsid w:val="00397A6D"/>
    <w:rsid w:val="00404585"/>
    <w:rsid w:val="004074E9"/>
    <w:rsid w:val="00415BCE"/>
    <w:rsid w:val="00435F12"/>
    <w:rsid w:val="00444EEC"/>
    <w:rsid w:val="00476F51"/>
    <w:rsid w:val="004B1B90"/>
    <w:rsid w:val="004C3979"/>
    <w:rsid w:val="00583B97"/>
    <w:rsid w:val="005A395B"/>
    <w:rsid w:val="005B3B6A"/>
    <w:rsid w:val="005C3EE8"/>
    <w:rsid w:val="005C5C47"/>
    <w:rsid w:val="005D3372"/>
    <w:rsid w:val="005E0A88"/>
    <w:rsid w:val="005F148E"/>
    <w:rsid w:val="005F1CEB"/>
    <w:rsid w:val="00604508"/>
    <w:rsid w:val="00605579"/>
    <w:rsid w:val="00614995"/>
    <w:rsid w:val="00615EF1"/>
    <w:rsid w:val="0062021D"/>
    <w:rsid w:val="00624E56"/>
    <w:rsid w:val="00625C10"/>
    <w:rsid w:val="006370DE"/>
    <w:rsid w:val="006431AF"/>
    <w:rsid w:val="006448B8"/>
    <w:rsid w:val="00654438"/>
    <w:rsid w:val="00654937"/>
    <w:rsid w:val="00660E44"/>
    <w:rsid w:val="00664661"/>
    <w:rsid w:val="00696D51"/>
    <w:rsid w:val="006A1D37"/>
    <w:rsid w:val="006B345E"/>
    <w:rsid w:val="006C0F88"/>
    <w:rsid w:val="0071148E"/>
    <w:rsid w:val="00713821"/>
    <w:rsid w:val="00713DBC"/>
    <w:rsid w:val="00715CC8"/>
    <w:rsid w:val="0072245B"/>
    <w:rsid w:val="007266DB"/>
    <w:rsid w:val="00730B64"/>
    <w:rsid w:val="00736D60"/>
    <w:rsid w:val="0077008A"/>
    <w:rsid w:val="007733F1"/>
    <w:rsid w:val="007D77C8"/>
    <w:rsid w:val="007E29BE"/>
    <w:rsid w:val="00801BB9"/>
    <w:rsid w:val="008033C7"/>
    <w:rsid w:val="00844CC8"/>
    <w:rsid w:val="00851576"/>
    <w:rsid w:val="00855F0E"/>
    <w:rsid w:val="008567D6"/>
    <w:rsid w:val="00863A1E"/>
    <w:rsid w:val="008B33A6"/>
    <w:rsid w:val="008C577F"/>
    <w:rsid w:val="008E70E0"/>
    <w:rsid w:val="0090126A"/>
    <w:rsid w:val="00913EB6"/>
    <w:rsid w:val="0091711E"/>
    <w:rsid w:val="00933822"/>
    <w:rsid w:val="00953958"/>
    <w:rsid w:val="00956E71"/>
    <w:rsid w:val="00960934"/>
    <w:rsid w:val="00976673"/>
    <w:rsid w:val="00977E76"/>
    <w:rsid w:val="00981475"/>
    <w:rsid w:val="009B0E2C"/>
    <w:rsid w:val="009C1930"/>
    <w:rsid w:val="009C210C"/>
    <w:rsid w:val="009C609F"/>
    <w:rsid w:val="009D6B93"/>
    <w:rsid w:val="009D7737"/>
    <w:rsid w:val="009F09CA"/>
    <w:rsid w:val="009F5C8C"/>
    <w:rsid w:val="00A1391A"/>
    <w:rsid w:val="00A23C98"/>
    <w:rsid w:val="00A336D3"/>
    <w:rsid w:val="00A57EF9"/>
    <w:rsid w:val="00A83F01"/>
    <w:rsid w:val="00A85F0F"/>
    <w:rsid w:val="00A864E5"/>
    <w:rsid w:val="00AC1DBA"/>
    <w:rsid w:val="00AC6793"/>
    <w:rsid w:val="00AC7DAD"/>
    <w:rsid w:val="00AD1D14"/>
    <w:rsid w:val="00AD5C0E"/>
    <w:rsid w:val="00AD7925"/>
    <w:rsid w:val="00AF1A36"/>
    <w:rsid w:val="00AF699A"/>
    <w:rsid w:val="00B06661"/>
    <w:rsid w:val="00B158C7"/>
    <w:rsid w:val="00B17E78"/>
    <w:rsid w:val="00B209D9"/>
    <w:rsid w:val="00B26A68"/>
    <w:rsid w:val="00B472C0"/>
    <w:rsid w:val="00B50A2E"/>
    <w:rsid w:val="00B5582D"/>
    <w:rsid w:val="00B60664"/>
    <w:rsid w:val="00B66FC0"/>
    <w:rsid w:val="00B93276"/>
    <w:rsid w:val="00B9542B"/>
    <w:rsid w:val="00B9601A"/>
    <w:rsid w:val="00BA43A6"/>
    <w:rsid w:val="00BB112B"/>
    <w:rsid w:val="00BC295A"/>
    <w:rsid w:val="00BD11E9"/>
    <w:rsid w:val="00BD7875"/>
    <w:rsid w:val="00BE0E19"/>
    <w:rsid w:val="00C1258A"/>
    <w:rsid w:val="00C234AC"/>
    <w:rsid w:val="00C245CA"/>
    <w:rsid w:val="00C42A84"/>
    <w:rsid w:val="00C46524"/>
    <w:rsid w:val="00C55A6E"/>
    <w:rsid w:val="00C70696"/>
    <w:rsid w:val="00C70E69"/>
    <w:rsid w:val="00C908A0"/>
    <w:rsid w:val="00CA62F7"/>
    <w:rsid w:val="00CB67BC"/>
    <w:rsid w:val="00CC20F8"/>
    <w:rsid w:val="00CD07E0"/>
    <w:rsid w:val="00CD2BE4"/>
    <w:rsid w:val="00CF353D"/>
    <w:rsid w:val="00CF4665"/>
    <w:rsid w:val="00D5063C"/>
    <w:rsid w:val="00D70051"/>
    <w:rsid w:val="00D92CAC"/>
    <w:rsid w:val="00DA0A98"/>
    <w:rsid w:val="00DB14AB"/>
    <w:rsid w:val="00DC6F8D"/>
    <w:rsid w:val="00DD0275"/>
    <w:rsid w:val="00DF2C94"/>
    <w:rsid w:val="00E12926"/>
    <w:rsid w:val="00E139D6"/>
    <w:rsid w:val="00E13CE3"/>
    <w:rsid w:val="00E309F2"/>
    <w:rsid w:val="00E32EE3"/>
    <w:rsid w:val="00E333CE"/>
    <w:rsid w:val="00E400F1"/>
    <w:rsid w:val="00E4485D"/>
    <w:rsid w:val="00E54322"/>
    <w:rsid w:val="00E974E8"/>
    <w:rsid w:val="00EA1BFB"/>
    <w:rsid w:val="00EC232C"/>
    <w:rsid w:val="00EC44AD"/>
    <w:rsid w:val="00EF01D5"/>
    <w:rsid w:val="00EF6DAF"/>
    <w:rsid w:val="00F60CB1"/>
    <w:rsid w:val="00FB0CF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9B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576"/>
    <w:pPr>
      <w:jc w:val="both"/>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0325"/>
    <w:pPr>
      <w:tabs>
        <w:tab w:val="center" w:pos="4252"/>
        <w:tab w:val="right" w:pos="8504"/>
      </w:tabs>
    </w:pPr>
  </w:style>
  <w:style w:type="character" w:customStyle="1" w:styleId="EncabezadoCar">
    <w:name w:val="Encabezado Car"/>
    <w:basedOn w:val="Fuentedeprrafopredeter"/>
    <w:link w:val="Encabezado"/>
    <w:uiPriority w:val="99"/>
    <w:rsid w:val="00280325"/>
  </w:style>
  <w:style w:type="paragraph" w:styleId="Piedepgina">
    <w:name w:val="footer"/>
    <w:basedOn w:val="Normal"/>
    <w:link w:val="PiedepginaCar"/>
    <w:uiPriority w:val="99"/>
    <w:unhideWhenUsed/>
    <w:rsid w:val="00280325"/>
    <w:pPr>
      <w:tabs>
        <w:tab w:val="center" w:pos="4252"/>
        <w:tab w:val="right" w:pos="8504"/>
      </w:tabs>
    </w:pPr>
  </w:style>
  <w:style w:type="character" w:customStyle="1" w:styleId="PiedepginaCar">
    <w:name w:val="Pie de página Car"/>
    <w:basedOn w:val="Fuentedeprrafopredeter"/>
    <w:link w:val="Piedepgina"/>
    <w:uiPriority w:val="99"/>
    <w:rsid w:val="00280325"/>
  </w:style>
  <w:style w:type="paragraph" w:styleId="Textodeglobo">
    <w:name w:val="Balloon Text"/>
    <w:basedOn w:val="Normal"/>
    <w:link w:val="TextodegloboCar"/>
    <w:uiPriority w:val="99"/>
    <w:semiHidden/>
    <w:unhideWhenUsed/>
    <w:rsid w:val="00280325"/>
    <w:rPr>
      <w:rFonts w:ascii="Tahoma" w:hAnsi="Tahoma" w:cs="Tahoma"/>
      <w:sz w:val="16"/>
      <w:szCs w:val="16"/>
    </w:rPr>
  </w:style>
  <w:style w:type="character" w:customStyle="1" w:styleId="TextodegloboCar">
    <w:name w:val="Texto de globo Car"/>
    <w:basedOn w:val="Fuentedeprrafopredeter"/>
    <w:link w:val="Textodeglobo"/>
    <w:uiPriority w:val="99"/>
    <w:semiHidden/>
    <w:rsid w:val="00280325"/>
    <w:rPr>
      <w:rFonts w:ascii="Tahoma" w:hAnsi="Tahoma" w:cs="Tahoma"/>
      <w:sz w:val="16"/>
      <w:szCs w:val="16"/>
    </w:rPr>
  </w:style>
  <w:style w:type="paragraph" w:styleId="Textonotapie">
    <w:name w:val="footnote text"/>
    <w:basedOn w:val="Normal"/>
    <w:link w:val="TextonotapieCar"/>
    <w:uiPriority w:val="99"/>
    <w:semiHidden/>
    <w:unhideWhenUsed/>
    <w:rsid w:val="00C46524"/>
    <w:rPr>
      <w:sz w:val="20"/>
      <w:szCs w:val="20"/>
    </w:rPr>
  </w:style>
  <w:style w:type="character" w:customStyle="1" w:styleId="TextonotapieCar">
    <w:name w:val="Texto nota pie Car"/>
    <w:basedOn w:val="Fuentedeprrafopredeter"/>
    <w:link w:val="Textonotapie"/>
    <w:uiPriority w:val="99"/>
    <w:semiHidden/>
    <w:rsid w:val="00C46524"/>
    <w:rPr>
      <w:lang w:eastAsia="en-US"/>
    </w:rPr>
  </w:style>
  <w:style w:type="character" w:styleId="Refdenotaalpie">
    <w:name w:val="footnote reference"/>
    <w:basedOn w:val="Fuentedeprrafopredeter"/>
    <w:uiPriority w:val="99"/>
    <w:semiHidden/>
    <w:unhideWhenUsed/>
    <w:rsid w:val="00C46524"/>
    <w:rPr>
      <w:vertAlign w:val="superscript"/>
    </w:rPr>
  </w:style>
  <w:style w:type="character" w:styleId="Textodelmarcadordeposicin">
    <w:name w:val="Placeholder Text"/>
    <w:basedOn w:val="Fuentedeprrafopredeter"/>
    <w:uiPriority w:val="99"/>
    <w:semiHidden/>
    <w:rsid w:val="00C42A84"/>
    <w:rPr>
      <w:color w:val="808080"/>
    </w:rPr>
  </w:style>
  <w:style w:type="character" w:customStyle="1" w:styleId="Arial10">
    <w:name w:val="Arial 10"/>
    <w:basedOn w:val="Fuentedeprrafopredeter"/>
    <w:uiPriority w:val="1"/>
    <w:qFormat/>
    <w:rsid w:val="00C42A84"/>
    <w:rPr>
      <w:rFonts w:ascii="Arial" w:hAnsi="Arial"/>
      <w:sz w:val="20"/>
    </w:rPr>
  </w:style>
  <w:style w:type="table" w:styleId="Tablaconcuadrcula">
    <w:name w:val="Table Grid"/>
    <w:basedOn w:val="Tablanormal"/>
    <w:uiPriority w:val="59"/>
    <w:rsid w:val="00C42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8">
    <w:name w:val="Arial 8"/>
    <w:basedOn w:val="Fuentedeprrafopredeter"/>
    <w:uiPriority w:val="1"/>
    <w:qFormat/>
    <w:rsid w:val="00654937"/>
    <w:rPr>
      <w:rFonts w:ascii="Arial" w:hAnsi="Arial"/>
      <w:sz w:val="16"/>
    </w:rPr>
  </w:style>
  <w:style w:type="character" w:customStyle="1" w:styleId="Arial9">
    <w:name w:val="Arial 9"/>
    <w:basedOn w:val="Fuentedeprrafopredeter"/>
    <w:uiPriority w:val="1"/>
    <w:qFormat/>
    <w:rsid w:val="0071148E"/>
    <w:rPr>
      <w:rFonts w:ascii="Arial" w:hAnsi="Arial"/>
      <w:sz w:val="18"/>
    </w:rPr>
  </w:style>
  <w:style w:type="paragraph" w:styleId="Prrafodelista">
    <w:name w:val="List Paragraph"/>
    <w:basedOn w:val="Normal"/>
    <w:uiPriority w:val="34"/>
    <w:qFormat/>
    <w:rsid w:val="009C210C"/>
    <w:pPr>
      <w:ind w:left="720"/>
      <w:contextualSpacing/>
    </w:pPr>
  </w:style>
  <w:style w:type="paragraph" w:customStyle="1" w:styleId="NormalNumerado">
    <w:name w:val="Normal Numerado"/>
    <w:basedOn w:val="Normal"/>
    <w:autoRedefine/>
    <w:rsid w:val="00B26A68"/>
    <w:pPr>
      <w:numPr>
        <w:numId w:val="10"/>
      </w:numPr>
      <w:spacing w:before="120" w:after="120" w:line="360" w:lineRule="auto"/>
    </w:pPr>
    <w:rPr>
      <w:rFonts w:eastAsia="Times New Roman"/>
      <w:spacing w:val="-2"/>
      <w:lang w:val="en-GB" w:eastAsia="de-DE"/>
    </w:rPr>
  </w:style>
  <w:style w:type="character" w:styleId="Hipervnculo">
    <w:name w:val="Hyperlink"/>
    <w:basedOn w:val="Fuentedeprrafopredeter"/>
    <w:uiPriority w:val="99"/>
    <w:unhideWhenUsed/>
    <w:rsid w:val="00CA62F7"/>
    <w:rPr>
      <w:color w:val="0563C1"/>
      <w:u w:val="single"/>
    </w:rPr>
  </w:style>
  <w:style w:type="character" w:styleId="Refdecomentario">
    <w:name w:val="annotation reference"/>
    <w:basedOn w:val="Fuentedeprrafopredeter"/>
    <w:uiPriority w:val="99"/>
    <w:semiHidden/>
    <w:unhideWhenUsed/>
    <w:rsid w:val="00E333CE"/>
    <w:rPr>
      <w:sz w:val="16"/>
      <w:szCs w:val="16"/>
    </w:rPr>
  </w:style>
  <w:style w:type="paragraph" w:styleId="Textocomentario">
    <w:name w:val="annotation text"/>
    <w:basedOn w:val="Normal"/>
    <w:link w:val="TextocomentarioCar"/>
    <w:uiPriority w:val="99"/>
    <w:semiHidden/>
    <w:unhideWhenUsed/>
    <w:rsid w:val="00E333CE"/>
    <w:rPr>
      <w:sz w:val="20"/>
      <w:szCs w:val="20"/>
    </w:rPr>
  </w:style>
  <w:style w:type="character" w:customStyle="1" w:styleId="TextocomentarioCar">
    <w:name w:val="Texto comentario Car"/>
    <w:basedOn w:val="Fuentedeprrafopredeter"/>
    <w:link w:val="Textocomentario"/>
    <w:uiPriority w:val="99"/>
    <w:semiHidden/>
    <w:rsid w:val="00E333CE"/>
    <w:rPr>
      <w:lang w:eastAsia="en-US"/>
    </w:rPr>
  </w:style>
  <w:style w:type="paragraph" w:styleId="Asuntodelcomentario">
    <w:name w:val="annotation subject"/>
    <w:basedOn w:val="Textocomentario"/>
    <w:next w:val="Textocomentario"/>
    <w:link w:val="AsuntodelcomentarioCar"/>
    <w:uiPriority w:val="99"/>
    <w:semiHidden/>
    <w:unhideWhenUsed/>
    <w:rsid w:val="00E333CE"/>
    <w:rPr>
      <w:b/>
      <w:bCs/>
    </w:rPr>
  </w:style>
  <w:style w:type="character" w:customStyle="1" w:styleId="AsuntodelcomentarioCar">
    <w:name w:val="Asunto del comentario Car"/>
    <w:basedOn w:val="TextocomentarioCar"/>
    <w:link w:val="Asuntodelcomentario"/>
    <w:uiPriority w:val="99"/>
    <w:semiHidden/>
    <w:rsid w:val="00E333C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1F1584484B419E8AE48236DEC74FF4"/>
        <w:category>
          <w:name w:val="General"/>
          <w:gallery w:val="placeholder"/>
        </w:category>
        <w:types>
          <w:type w:val="bbPlcHdr"/>
        </w:types>
        <w:behaviors>
          <w:behavior w:val="content"/>
        </w:behaviors>
        <w:guid w:val="{EA2CE376-ABBD-4779-9005-A9FE1E6CFEC7}"/>
      </w:docPartPr>
      <w:docPartBody>
        <w:p w:rsidR="00023AAC" w:rsidRDefault="00D07E32" w:rsidP="00D07E32">
          <w:pPr>
            <w:pStyle w:val="5D1F1584484B419E8AE48236DEC74FF45"/>
          </w:pPr>
          <w:r>
            <w:rPr>
              <w:rStyle w:val="Textodelmarcadordeposicin"/>
              <w:sz w:val="20"/>
              <w:szCs w:val="20"/>
            </w:rPr>
            <w:t>[seleccione la fecha]</w:t>
          </w:r>
        </w:p>
      </w:docPartBody>
    </w:docPart>
    <w:docPart>
      <w:docPartPr>
        <w:name w:val="362D75B9225348F2B03A10606B541BB2"/>
        <w:category>
          <w:name w:val="General"/>
          <w:gallery w:val="placeholder"/>
        </w:category>
        <w:types>
          <w:type w:val="bbPlcHdr"/>
        </w:types>
        <w:behaviors>
          <w:behavior w:val="content"/>
        </w:behaviors>
        <w:guid w:val="{23833431-9D5B-46B7-B361-463EC3527EB2}"/>
      </w:docPartPr>
      <w:docPartBody>
        <w:p w:rsidR="00695B5C" w:rsidRDefault="00D07E32" w:rsidP="00D07E32">
          <w:pPr>
            <w:pStyle w:val="362D75B9225348F2B03A10606B541BB24"/>
          </w:pPr>
          <w:r>
            <w:rPr>
              <w:rStyle w:val="Textodelmarcadordeposicin"/>
              <w:sz w:val="20"/>
              <w:szCs w:val="20"/>
            </w:rPr>
            <w:t>[localidad]</w:t>
          </w:r>
        </w:p>
      </w:docPartBody>
    </w:docPart>
    <w:docPart>
      <w:docPartPr>
        <w:name w:val="58D00D234A394DF3BBD88FFB5348DF48"/>
        <w:category>
          <w:name w:val="General"/>
          <w:gallery w:val="placeholder"/>
        </w:category>
        <w:types>
          <w:type w:val="bbPlcHdr"/>
        </w:types>
        <w:behaviors>
          <w:behavior w:val="content"/>
        </w:behaviors>
        <w:guid w:val="{C75581C6-6913-4C38-9083-6D915AA99DC2}"/>
      </w:docPartPr>
      <w:docPartBody>
        <w:p w:rsidR="006D1F15" w:rsidRDefault="00D07E32" w:rsidP="00D07E32">
          <w:pPr>
            <w:pStyle w:val="58D00D234A394DF3BBD88FFB5348DF482"/>
          </w:pPr>
          <w:r>
            <w:rPr>
              <w:rStyle w:val="Textodelmarcadordeposicin"/>
              <w:sz w:val="20"/>
              <w:szCs w:val="20"/>
            </w:rPr>
            <w:t>[nombre y apellidos del Representante Legal]</w:t>
          </w:r>
        </w:p>
      </w:docPartBody>
    </w:docPart>
    <w:docPart>
      <w:docPartPr>
        <w:name w:val="C3E33BF0709A4BD4902F860FC33570C8"/>
        <w:category>
          <w:name w:val="General"/>
          <w:gallery w:val="placeholder"/>
        </w:category>
        <w:types>
          <w:type w:val="bbPlcHdr"/>
        </w:types>
        <w:behaviors>
          <w:behavior w:val="content"/>
        </w:behaviors>
        <w:guid w:val="{BFADDA7F-7A6D-4EC1-966B-9E10A03BA3FA}"/>
      </w:docPartPr>
      <w:docPartBody>
        <w:p w:rsidR="006D1F15" w:rsidRDefault="00D07E32" w:rsidP="00D07E32">
          <w:pPr>
            <w:pStyle w:val="C3E33BF0709A4BD4902F860FC33570C82"/>
          </w:pPr>
          <w:r>
            <w:rPr>
              <w:rStyle w:val="Textodelmarcadordeposicin"/>
              <w:sz w:val="20"/>
              <w:szCs w:val="20"/>
            </w:rPr>
            <w:t>[indique el Titular de la Cuenta]</w:t>
          </w:r>
        </w:p>
      </w:docPartBody>
    </w:docPart>
    <w:docPart>
      <w:docPartPr>
        <w:name w:val="E8D0FE65E0F74BB79800892764EA6F0D"/>
        <w:category>
          <w:name w:val="General"/>
          <w:gallery w:val="placeholder"/>
        </w:category>
        <w:types>
          <w:type w:val="bbPlcHdr"/>
        </w:types>
        <w:behaviors>
          <w:behavior w:val="content"/>
        </w:behaviors>
        <w:guid w:val="{0F35C12E-4E33-4D1E-9C7E-B384CB9F0B9C}"/>
      </w:docPartPr>
      <w:docPartBody>
        <w:p w:rsidR="006D1F15" w:rsidRDefault="00D07E32" w:rsidP="00D07E32">
          <w:pPr>
            <w:pStyle w:val="E8D0FE65E0F74BB79800892764EA6F0D2"/>
          </w:pPr>
          <w:r>
            <w:rPr>
              <w:rStyle w:val="Textodelmarcadordeposicin"/>
              <w:sz w:val="20"/>
              <w:szCs w:val="20"/>
            </w:rPr>
            <w:t>[número/s de cuenta/s completo</w:t>
          </w:r>
          <w:r>
            <w:rPr>
              <w:rStyle w:val="Textodelmarcadordeposicin"/>
              <w:sz w:val="18"/>
              <w:szCs w:val="20"/>
            </w:rPr>
            <w:t>/s]</w:t>
          </w:r>
        </w:p>
      </w:docPartBody>
    </w:docPart>
    <w:docPart>
      <w:docPartPr>
        <w:name w:val="3756A90216DD4F34AD783754955887DF"/>
        <w:category>
          <w:name w:val="General"/>
          <w:gallery w:val="placeholder"/>
        </w:category>
        <w:types>
          <w:type w:val="bbPlcHdr"/>
        </w:types>
        <w:behaviors>
          <w:behavior w:val="content"/>
        </w:behaviors>
        <w:guid w:val="{5465B232-B543-4DBC-BCF4-DF5FD84BBCAB}"/>
      </w:docPartPr>
      <w:docPartBody>
        <w:p w:rsidR="00CE5158" w:rsidRDefault="00D07E32" w:rsidP="00D07E32">
          <w:pPr>
            <w:pStyle w:val="3756A90216DD4F34AD783754955887DF2"/>
          </w:pPr>
          <w:r w:rsidRPr="00381071">
            <w:rPr>
              <w:rStyle w:val="Textodelmarcadordeposicin"/>
              <w:sz w:val="20"/>
              <w:szCs w:val="20"/>
            </w:rPr>
            <w:t>[</w:t>
          </w:r>
          <w:r>
            <w:rPr>
              <w:rStyle w:val="Textodelmarcadordeposicin"/>
              <w:sz w:val="20"/>
              <w:szCs w:val="20"/>
            </w:rPr>
            <w:t xml:space="preserve">nombre y apellidos del </w:t>
          </w:r>
          <w:r w:rsidRPr="00381071">
            <w:rPr>
              <w:rStyle w:val="Textodelmarcadordeposicin"/>
              <w:sz w:val="20"/>
              <w:szCs w:val="20"/>
            </w:rPr>
            <w:t>Representante Legal]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C72FB"/>
    <w:rsid w:val="0000435F"/>
    <w:rsid w:val="00023AAC"/>
    <w:rsid w:val="000C72FB"/>
    <w:rsid w:val="000F69A5"/>
    <w:rsid w:val="001F6F20"/>
    <w:rsid w:val="00265311"/>
    <w:rsid w:val="00397ABD"/>
    <w:rsid w:val="003D1599"/>
    <w:rsid w:val="003D4B7B"/>
    <w:rsid w:val="003F1990"/>
    <w:rsid w:val="0045214F"/>
    <w:rsid w:val="004A589C"/>
    <w:rsid w:val="005132E1"/>
    <w:rsid w:val="00533452"/>
    <w:rsid w:val="00667534"/>
    <w:rsid w:val="00692AF6"/>
    <w:rsid w:val="00695B5C"/>
    <w:rsid w:val="006D1F15"/>
    <w:rsid w:val="006E7B06"/>
    <w:rsid w:val="007219E5"/>
    <w:rsid w:val="007A40A8"/>
    <w:rsid w:val="007F602E"/>
    <w:rsid w:val="008178B5"/>
    <w:rsid w:val="00847999"/>
    <w:rsid w:val="008D0AC0"/>
    <w:rsid w:val="00904074"/>
    <w:rsid w:val="00937E52"/>
    <w:rsid w:val="00983F2B"/>
    <w:rsid w:val="009E4D50"/>
    <w:rsid w:val="009F6DBE"/>
    <w:rsid w:val="00A43B4E"/>
    <w:rsid w:val="00A43C1E"/>
    <w:rsid w:val="00A66A1F"/>
    <w:rsid w:val="00A67633"/>
    <w:rsid w:val="00AB57E2"/>
    <w:rsid w:val="00B56E39"/>
    <w:rsid w:val="00BD1751"/>
    <w:rsid w:val="00C071D1"/>
    <w:rsid w:val="00C940B9"/>
    <w:rsid w:val="00CE5158"/>
    <w:rsid w:val="00D07E32"/>
    <w:rsid w:val="00D72CC3"/>
    <w:rsid w:val="00DB33B3"/>
    <w:rsid w:val="00E902A9"/>
    <w:rsid w:val="00EE4212"/>
    <w:rsid w:val="00F12EA5"/>
    <w:rsid w:val="00F526E8"/>
    <w:rsid w:val="00F76FCA"/>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B7B"/>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07E32"/>
    <w:rPr>
      <w:color w:val="808080"/>
    </w:rPr>
  </w:style>
  <w:style w:type="paragraph" w:customStyle="1" w:styleId="58D00D234A394DF3BBD88FFB5348DF482">
    <w:name w:val="58D00D234A394DF3BBD88FFB5348DF482"/>
    <w:rsid w:val="00D07E32"/>
    <w:pPr>
      <w:spacing w:after="0" w:line="240" w:lineRule="auto"/>
      <w:jc w:val="both"/>
    </w:pPr>
    <w:rPr>
      <w:rFonts w:ascii="Arial" w:eastAsia="Calibri" w:hAnsi="Arial" w:cs="Times New Roman"/>
      <w:lang w:eastAsia="en-US"/>
    </w:rPr>
  </w:style>
  <w:style w:type="paragraph" w:customStyle="1" w:styleId="C3E33BF0709A4BD4902F860FC33570C82">
    <w:name w:val="C3E33BF0709A4BD4902F860FC33570C82"/>
    <w:rsid w:val="00D07E32"/>
    <w:pPr>
      <w:spacing w:after="0" w:line="240" w:lineRule="auto"/>
      <w:jc w:val="both"/>
    </w:pPr>
    <w:rPr>
      <w:rFonts w:ascii="Arial" w:eastAsia="Calibri" w:hAnsi="Arial" w:cs="Times New Roman"/>
      <w:lang w:eastAsia="en-US"/>
    </w:rPr>
  </w:style>
  <w:style w:type="paragraph" w:customStyle="1" w:styleId="E8D0FE65E0F74BB79800892764EA6F0D2">
    <w:name w:val="E8D0FE65E0F74BB79800892764EA6F0D2"/>
    <w:rsid w:val="00D07E32"/>
    <w:pPr>
      <w:spacing w:after="0" w:line="240" w:lineRule="auto"/>
      <w:jc w:val="both"/>
    </w:pPr>
    <w:rPr>
      <w:rFonts w:ascii="Arial" w:eastAsia="Calibri" w:hAnsi="Arial" w:cs="Times New Roman"/>
      <w:lang w:eastAsia="en-US"/>
    </w:rPr>
  </w:style>
  <w:style w:type="paragraph" w:customStyle="1" w:styleId="362D75B9225348F2B03A10606B541BB24">
    <w:name w:val="362D75B9225348F2B03A10606B541BB24"/>
    <w:rsid w:val="00D07E32"/>
    <w:pPr>
      <w:spacing w:after="0" w:line="240" w:lineRule="auto"/>
      <w:jc w:val="both"/>
    </w:pPr>
    <w:rPr>
      <w:rFonts w:ascii="Arial" w:eastAsia="Calibri" w:hAnsi="Arial" w:cs="Times New Roman"/>
      <w:lang w:eastAsia="en-US"/>
    </w:rPr>
  </w:style>
  <w:style w:type="paragraph" w:customStyle="1" w:styleId="5D1F1584484B419E8AE48236DEC74FF45">
    <w:name w:val="5D1F1584484B419E8AE48236DEC74FF45"/>
    <w:rsid w:val="00D07E32"/>
    <w:pPr>
      <w:spacing w:after="0" w:line="240" w:lineRule="auto"/>
      <w:jc w:val="both"/>
    </w:pPr>
    <w:rPr>
      <w:rFonts w:ascii="Arial" w:eastAsia="Calibri" w:hAnsi="Arial" w:cs="Times New Roman"/>
      <w:lang w:eastAsia="en-US"/>
    </w:rPr>
  </w:style>
  <w:style w:type="paragraph" w:customStyle="1" w:styleId="3756A90216DD4F34AD783754955887DF2">
    <w:name w:val="3756A90216DD4F34AD783754955887DF2"/>
    <w:rsid w:val="00D07E32"/>
    <w:pPr>
      <w:spacing w:after="0" w:line="240" w:lineRule="auto"/>
      <w:jc w:val="both"/>
    </w:pPr>
    <w:rPr>
      <w:rFonts w:ascii="Arial" w:eastAsia="Calibri" w:hAnsi="Arial"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CBB26B8EE9A412419C31BE1EF792ED64" ma:contentTypeVersion="8" ma:contentTypeDescription="Crear nuevo documento." ma:contentTypeScope="" ma:versionID="316b0b12e21ebaf46db91a69acd5a791">
  <xsd:schema xmlns:xsd="http://www.w3.org/2001/XMLSchema" xmlns:xs="http://www.w3.org/2001/XMLSchema" xmlns:p="http://schemas.microsoft.com/office/2006/metadata/properties" xmlns:ns3="7845a27b-d29f-4132-83af-7b571d63802d" targetNamespace="http://schemas.microsoft.com/office/2006/metadata/properties" ma:root="true" ma:fieldsID="aafd2c709a65e511f778d10e0342525a" ns3:_="">
    <xsd:import namespace="7845a27b-d29f-4132-83af-7b571d6380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a27b-d29f-4132-83af-7b571d638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980C49-F5DB-4C2D-B467-805C35F6D7A1}">
  <ds:schemaRefs>
    <ds:schemaRef ds:uri="http://schemas.openxmlformats.org/officeDocument/2006/bibliography"/>
  </ds:schemaRefs>
</ds:datastoreItem>
</file>

<file path=customXml/itemProps2.xml><?xml version="1.0" encoding="utf-8"?>
<ds:datastoreItem xmlns:ds="http://schemas.openxmlformats.org/officeDocument/2006/customXml" ds:itemID="{2A213DA5-098B-4210-A7B5-BA2E1CF65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5a27b-d29f-4132-83af-7b571d638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993BBE-6482-4B1F-AB39-8CE93F323257}">
  <ds:schemaRefs>
    <ds:schemaRef ds:uri="http://schemas.microsoft.com/sharepoint/v3/contenttype/forms"/>
  </ds:schemaRefs>
</ds:datastoreItem>
</file>

<file path=customXml/itemProps4.xml><?xml version="1.0" encoding="utf-8"?>
<ds:datastoreItem xmlns:ds="http://schemas.openxmlformats.org/officeDocument/2006/customXml" ds:itemID="{AD25E06A-6D8A-4221-829D-FE0A90B4AE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4942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2021-04-19T17:07:00Z</dcterms:created>
  <dcterms:modified xsi:type="dcterms:W3CDTF">2023-07-06T14:50:00Z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0x010100CBB26B8EE9A412419C31BE1EF792ED64</vt:lpwstr>
  </property>
  <property fmtid="{D5CDD505-2E9C-101B-9397-08002B2CF9AE}" pid="3" name="MSIP_Label_a119c9c6-c312-493f-bc91-1871f81047af_Enabled">
    <vt:lpwstr>False</vt:lpwstr>
  </property>
  <property fmtid="{D5CDD505-2E9C-101B-9397-08002B2CF9AE}" pid="4" name="MSIP_Label_a119c9c6-c312-493f-bc91-1871f81047af_SiteId">
    <vt:lpwstr>faac5f16-6c6a-4379-bf59-205b22f007ec</vt:lpwstr>
  </property>
  <property fmtid="{D5CDD505-2E9C-101B-9397-08002B2CF9AE}" pid="5" name="MSIP_Label_a119c9c6-c312-493f-bc91-1871f81047af_Owner">
    <vt:lpwstr>ycarrasco@grupobme.es</vt:lpwstr>
  </property>
  <property fmtid="{D5CDD505-2E9C-101B-9397-08002B2CF9AE}" pid="6" name="MSIP_Label_a119c9c6-c312-493f-bc91-1871f81047af_SetDate">
    <vt:lpwstr>2021-10-13T11:47:53.1489090Z</vt:lpwstr>
  </property>
  <property fmtid="{D5CDD505-2E9C-101B-9397-08002B2CF9AE}" pid="7" name="MSIP_Label_a119c9c6-c312-493f-bc91-1871f81047af_Name">
    <vt:lpwstr>Internal</vt:lpwstr>
  </property>
  <property fmtid="{D5CDD505-2E9C-101B-9397-08002B2CF9AE}" pid="8" name="MSIP_Label_a119c9c6-c312-493f-bc91-1871f81047af_Application">
    <vt:lpwstr>Microsoft Azure Information Protection</vt:lpwstr>
  </property>
  <property fmtid="{D5CDD505-2E9C-101B-9397-08002B2CF9AE}" pid="9" name="MSIP_Label_a119c9c6-c312-493f-bc91-1871f81047af_ActionId">
    <vt:lpwstr>306dfce9-be43-4db1-a275-51663beb44d5</vt:lpwstr>
  </property>
  <property fmtid="{D5CDD505-2E9C-101B-9397-08002B2CF9AE}" pid="10" name="MSIP_Label_a119c9c6-c312-493f-bc91-1871f81047af_Extended_MSFT_Method">
    <vt:lpwstr>Automatic</vt:lpwstr>
  </property>
  <property fmtid="{D5CDD505-2E9C-101B-9397-08002B2CF9AE}" pid="11" name="MSIP_Label_4da52270-6ed3-4abe-ba7c-b9255dadcdf9_Enabled">
    <vt:lpwstr>true</vt:lpwstr>
  </property>
  <property fmtid="{D5CDD505-2E9C-101B-9397-08002B2CF9AE}" pid="12" name="MSIP_Label_4da52270-6ed3-4abe-ba7c-b9255dadcdf9_SetDate">
    <vt:lpwstr>2023-07-06T14:50:34Z</vt:lpwstr>
  </property>
  <property fmtid="{D5CDD505-2E9C-101B-9397-08002B2CF9AE}" pid="13" name="MSIP_Label_4da52270-6ed3-4abe-ba7c-b9255dadcdf9_Method">
    <vt:lpwstr>Standard</vt:lpwstr>
  </property>
  <property fmtid="{D5CDD505-2E9C-101B-9397-08002B2CF9AE}" pid="14" name="MSIP_Label_4da52270-6ed3-4abe-ba7c-b9255dadcdf9_Name">
    <vt:lpwstr>4da52270-6ed3-4abe-ba7c-b9255dadcdf9</vt:lpwstr>
  </property>
  <property fmtid="{D5CDD505-2E9C-101B-9397-08002B2CF9AE}" pid="15" name="MSIP_Label_4da52270-6ed3-4abe-ba7c-b9255dadcdf9_SiteId">
    <vt:lpwstr>46e04f2b-093e-4ad0-a99f-0331aa506e12</vt:lpwstr>
  </property>
  <property fmtid="{D5CDD505-2E9C-101B-9397-08002B2CF9AE}" pid="16" name="MSIP_Label_4da52270-6ed3-4abe-ba7c-b9255dadcdf9_ActionId">
    <vt:lpwstr>a6a3e8fd-e496-477a-98bb-6aea07ea84e8</vt:lpwstr>
  </property>
  <property fmtid="{D5CDD505-2E9C-101B-9397-08002B2CF9AE}" pid="17" name="MSIP_Label_4da52270-6ed3-4abe-ba7c-b9255dadcdf9_ContentBits">
    <vt:lpwstr>2</vt:lpwstr>
  </property>
</Properties>
</file>