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B79B" w14:textId="3D2A31E5" w:rsidR="00CF7D42" w:rsidRPr="00CF7D42" w:rsidRDefault="00CF7D42" w:rsidP="00CF7D42">
      <w:pPr>
        <w:jc w:val="center"/>
        <w:rPr>
          <w:rFonts w:ascii="Arial" w:hAnsi="Arial"/>
          <w:b/>
          <w:bCs/>
          <w:lang w:val="en-GB"/>
        </w:rPr>
      </w:pPr>
      <w:r w:rsidRPr="00CF7D42">
        <w:rPr>
          <w:rFonts w:ascii="Arial" w:hAnsi="Arial"/>
          <w:b/>
          <w:bCs/>
          <w:lang w:val="en-GB"/>
        </w:rPr>
        <w:t>NOTIFICATION OF</w:t>
      </w:r>
      <w:r w:rsidR="0033757A">
        <w:rPr>
          <w:rFonts w:ascii="Arial" w:hAnsi="Arial"/>
          <w:b/>
          <w:bCs/>
          <w:lang w:val="en-GB"/>
        </w:rPr>
        <w:t xml:space="preserve"> </w:t>
      </w:r>
      <w:r w:rsidR="0035580A">
        <w:rPr>
          <w:rFonts w:ascii="Arial" w:hAnsi="Arial"/>
          <w:b/>
          <w:bCs/>
          <w:lang w:val="en-GB"/>
        </w:rPr>
        <w:t>REPLACEMENT</w:t>
      </w:r>
      <w:r w:rsidRPr="00CF7D42">
        <w:rPr>
          <w:rFonts w:ascii="Arial" w:hAnsi="Arial"/>
          <w:b/>
          <w:bCs/>
          <w:lang w:val="en-GB"/>
        </w:rPr>
        <w:t xml:space="preserve"> OF </w:t>
      </w:r>
      <w:r w:rsidR="0035580A">
        <w:rPr>
          <w:rFonts w:ascii="Arial" w:hAnsi="Arial"/>
          <w:b/>
          <w:bCs/>
          <w:lang w:val="en-GB"/>
        </w:rPr>
        <w:t xml:space="preserve">AN </w:t>
      </w:r>
      <w:r w:rsidRPr="00CF7D42">
        <w:rPr>
          <w:rFonts w:ascii="Arial" w:hAnsi="Arial"/>
          <w:b/>
          <w:bCs/>
          <w:lang w:val="en-GB"/>
        </w:rPr>
        <w:t>AUTHORISED REPRESENTATIVE</w:t>
      </w:r>
    </w:p>
    <w:p w14:paraId="1E46362A" w14:textId="77777777" w:rsidR="00CF7D42" w:rsidRDefault="00CF7D42" w:rsidP="00CF7D42">
      <w:pPr>
        <w:jc w:val="both"/>
        <w:rPr>
          <w:rFonts w:ascii="Arial" w:hAnsi="Arial"/>
          <w:lang w:val="en-GB"/>
        </w:rPr>
      </w:pPr>
    </w:p>
    <w:p w14:paraId="7EA0EA79" w14:textId="625AFBD8" w:rsidR="00CF7D42" w:rsidRDefault="00CF7D42" w:rsidP="00CF7D42">
      <w:pPr>
        <w:jc w:val="both"/>
        <w:rPr>
          <w:rFonts w:ascii="Arial" w:hAnsi="Arial"/>
          <w:lang w:val="en-GB"/>
        </w:rPr>
      </w:pPr>
      <w:r w:rsidRPr="00CF7D42">
        <w:rPr>
          <w:rFonts w:ascii="Arial" w:hAnsi="Arial"/>
          <w:lang w:val="en-GB"/>
        </w:rPr>
        <w:t xml:space="preserve">Through this document, Mr/Ms </w:t>
      </w:r>
      <w:sdt>
        <w:sdtPr>
          <w:rPr>
            <w:rFonts w:ascii="Arial" w:hAnsi="Arial"/>
            <w:lang w:val="en-GB"/>
          </w:rPr>
          <w:id w:val="-1359430259"/>
          <w:placeholder>
            <w:docPart w:val="DefaultPlaceholder_-1854013440"/>
          </w:placeholder>
        </w:sdtPr>
        <w:sdtEndPr>
          <w:rPr>
            <w:b/>
            <w:bCs/>
          </w:rPr>
        </w:sdtEndPr>
        <w:sdtContent>
          <w:r w:rsidRPr="009D5E8A">
            <w:rPr>
              <w:rFonts w:ascii="Arial" w:hAnsi="Arial"/>
              <w:b/>
              <w:bCs/>
              <w:lang w:val="en-GB"/>
            </w:rPr>
            <w:t>[name and surnames of Legal Representative</w:t>
          </w:r>
        </w:sdtContent>
      </w:sdt>
      <w:r w:rsidRPr="00CF7D42">
        <w:rPr>
          <w:rFonts w:ascii="Arial" w:hAnsi="Arial"/>
          <w:lang w:val="en-GB"/>
        </w:rPr>
        <w:t xml:space="preserve">], acting in their capacity as Legal Representative of </w:t>
      </w:r>
      <w:sdt>
        <w:sdtPr>
          <w:rPr>
            <w:rFonts w:ascii="Arial" w:hAnsi="Arial"/>
            <w:lang w:val="en-GB"/>
          </w:rPr>
          <w:id w:val="-1727212538"/>
          <w:placeholder>
            <w:docPart w:val="DefaultPlaceholder_-1854013440"/>
          </w:placeholder>
        </w:sdtPr>
        <w:sdtEndPr>
          <w:rPr>
            <w:b/>
            <w:bCs/>
          </w:rPr>
        </w:sdtEndPr>
        <w:sdtContent>
          <w:r w:rsidRPr="00CF7D42">
            <w:rPr>
              <w:rFonts w:ascii="Arial" w:hAnsi="Arial"/>
              <w:b/>
              <w:bCs/>
              <w:lang w:val="en-GB"/>
            </w:rPr>
            <w:t>[indicate Account Holder]</w:t>
          </w:r>
        </w:sdtContent>
      </w:sdt>
      <w:r w:rsidRPr="00CF7D42">
        <w:rPr>
          <w:rFonts w:ascii="Arial" w:hAnsi="Arial"/>
          <w:lang w:val="en-GB"/>
        </w:rPr>
        <w:t xml:space="preserve"> 1</w:t>
      </w:r>
      <w:r>
        <w:rPr>
          <w:rStyle w:val="Refdenotaalpie"/>
          <w:rFonts w:ascii="Arial" w:hAnsi="Arial"/>
          <w:lang w:val="en-GB"/>
        </w:rPr>
        <w:footnoteReference w:id="1"/>
      </w:r>
      <w:r w:rsidRPr="00CF7D42">
        <w:rPr>
          <w:rFonts w:ascii="Arial" w:hAnsi="Arial"/>
          <w:lang w:val="en-GB"/>
        </w:rPr>
        <w:t xml:space="preserve"> (hereinafter, the "Account Holder"), and in relation to the account(s) held by it in the Spanish area of the Union Registry, number(s) </w:t>
      </w:r>
      <w:r w:rsidRPr="00CF7D42">
        <w:rPr>
          <w:rFonts w:ascii="Arial" w:hAnsi="Arial"/>
          <w:b/>
          <w:bCs/>
          <w:lang w:val="en-GB"/>
        </w:rPr>
        <w:t>EU</w:t>
      </w:r>
      <w:sdt>
        <w:sdtPr>
          <w:rPr>
            <w:rFonts w:ascii="Arial" w:hAnsi="Arial"/>
            <w:b/>
            <w:bCs/>
            <w:lang w:val="en-GB"/>
          </w:rPr>
          <w:id w:val="1326313893"/>
          <w:placeholder>
            <w:docPart w:val="DefaultPlaceholder_-1854013440"/>
          </w:placeholder>
        </w:sdtPr>
        <w:sdtContent>
          <w:r w:rsidRPr="00CF7D42">
            <w:rPr>
              <w:rFonts w:ascii="Arial" w:hAnsi="Arial"/>
              <w:b/>
              <w:bCs/>
              <w:lang w:val="en-GB"/>
            </w:rPr>
            <w:t>-[complete account number(s)]</w:t>
          </w:r>
        </w:sdtContent>
      </w:sdt>
      <w:r w:rsidRPr="00CF7D42">
        <w:rPr>
          <w:rFonts w:ascii="Arial" w:hAnsi="Arial"/>
          <w:lang w:val="en-GB"/>
        </w:rPr>
        <w:t xml:space="preserve">], notifies Sociedad de Gestión de los Sistemas de Registro, Compensación y Liquidación de Valores, S.A.U. (hereinafter, "IBERCLEAR"), of the following appointment of an authorised representative: </w:t>
      </w:r>
    </w:p>
    <w:p w14:paraId="60B96AF9" w14:textId="029D31A5" w:rsidR="00CF7D42" w:rsidRPr="009D5E8A" w:rsidRDefault="009D5E8A" w:rsidP="00CF7D42">
      <w:pPr>
        <w:jc w:val="both"/>
        <w:rPr>
          <w:rFonts w:ascii="Arial" w:hAnsi="Arial"/>
          <w:lang w:val="en-GB"/>
        </w:rPr>
      </w:pPr>
      <w:r w:rsidRPr="009D5E8A">
        <w:rPr>
          <w:rFonts w:ascii="Arial" w:hAnsi="Arial"/>
          <w:lang w:val="en-GB"/>
        </w:rPr>
        <w:t xml:space="preserve">Mr/Ms </w:t>
      </w:r>
      <w:sdt>
        <w:sdtPr>
          <w:rPr>
            <w:rFonts w:ascii="Arial" w:hAnsi="Arial"/>
            <w:lang w:val="en-GB"/>
          </w:rPr>
          <w:id w:val="-1465345668"/>
          <w:placeholder>
            <w:docPart w:val="DefaultPlaceholder_-1854013440"/>
          </w:placeholder>
        </w:sdtPr>
        <w:sdtEndPr>
          <w:rPr>
            <w:b/>
            <w:bCs/>
          </w:rPr>
        </w:sdtEndPr>
        <w:sdtContent>
          <w:r w:rsidRPr="009D5E8A">
            <w:rPr>
              <w:rFonts w:ascii="Arial" w:hAnsi="Arial"/>
              <w:b/>
              <w:bCs/>
              <w:lang w:val="en-GB"/>
            </w:rPr>
            <w:t>[name and surnames],</w:t>
          </w:r>
        </w:sdtContent>
      </w:sdt>
      <w:r w:rsidRPr="009D5E8A">
        <w:rPr>
          <w:rFonts w:ascii="Arial" w:hAnsi="Arial"/>
          <w:lang w:val="en-GB"/>
        </w:rPr>
        <w:t xml:space="preserve"> whose signature and personal data appear in Annex I attached to this form, to substitute Mr/Ms </w:t>
      </w:r>
      <w:sdt>
        <w:sdtPr>
          <w:rPr>
            <w:rFonts w:ascii="Arial" w:hAnsi="Arial"/>
            <w:lang w:val="en-GB"/>
          </w:rPr>
          <w:id w:val="-955556295"/>
          <w:placeholder>
            <w:docPart w:val="DefaultPlaceholder_-1854013440"/>
          </w:placeholder>
        </w:sdtPr>
        <w:sdtEndPr>
          <w:rPr>
            <w:b/>
            <w:bCs/>
          </w:rPr>
        </w:sdtEndPr>
        <w:sdtContent>
          <w:r w:rsidRPr="009D5E8A">
            <w:rPr>
              <w:rFonts w:ascii="Arial" w:hAnsi="Arial"/>
              <w:b/>
              <w:bCs/>
              <w:lang w:val="en-GB"/>
            </w:rPr>
            <w:t>[name and surnames of the replaced Authorised Representative</w:t>
          </w:r>
        </w:sdtContent>
      </w:sdt>
      <w:r w:rsidRPr="009D5E8A">
        <w:rPr>
          <w:rFonts w:ascii="Arial" w:hAnsi="Arial"/>
          <w:lang w:val="en-GB"/>
        </w:rPr>
        <w:t xml:space="preserve">], with National ID Card / Foreigner ID No./ Passport No. </w:t>
      </w:r>
      <w:sdt>
        <w:sdtPr>
          <w:rPr>
            <w:rFonts w:ascii="Arial" w:hAnsi="Arial"/>
            <w:lang w:val="en-GB"/>
          </w:rPr>
          <w:id w:val="-1235852588"/>
          <w:placeholder>
            <w:docPart w:val="DefaultPlaceholder_-1854013440"/>
          </w:placeholder>
        </w:sdtPr>
        <w:sdtEndPr>
          <w:rPr>
            <w:b/>
            <w:bCs/>
          </w:rPr>
        </w:sdtEndPr>
        <w:sdtContent>
          <w:r w:rsidRPr="009D5E8A">
            <w:rPr>
              <w:rFonts w:ascii="Arial" w:hAnsi="Arial"/>
              <w:b/>
              <w:bCs/>
              <w:lang w:val="en-GB"/>
            </w:rPr>
            <w:t>[document number].</w:t>
          </w:r>
        </w:sdtContent>
      </w:sdt>
    </w:p>
    <w:p w14:paraId="77EC9704" w14:textId="77777777" w:rsidR="009D5E8A" w:rsidRPr="00CF7D42" w:rsidRDefault="009D5E8A" w:rsidP="00CF7D42">
      <w:pPr>
        <w:jc w:val="both"/>
        <w:rPr>
          <w:rFonts w:ascii="Arial" w:hAnsi="Arial"/>
          <w:b/>
          <w:bCs/>
          <w:lang w:val="en-GB"/>
        </w:rPr>
      </w:pPr>
    </w:p>
    <w:p w14:paraId="1BE32EFD" w14:textId="77777777" w:rsidR="00CF7D42" w:rsidRDefault="00CF7D42" w:rsidP="00CF7D42">
      <w:pPr>
        <w:jc w:val="both"/>
        <w:rPr>
          <w:rFonts w:ascii="Arial" w:hAnsi="Arial"/>
          <w:lang w:val="en-GB"/>
        </w:rPr>
      </w:pPr>
      <w:r w:rsidRPr="00CF7D42">
        <w:rPr>
          <w:rFonts w:ascii="Arial" w:hAnsi="Arial"/>
          <w:lang w:val="en-GB"/>
        </w:rPr>
        <w:t xml:space="preserve">The following documentation is attached: </w:t>
      </w:r>
    </w:p>
    <w:p w14:paraId="6F755665" w14:textId="07197F34" w:rsidR="00CF7D42" w:rsidRPr="00CF7D42" w:rsidRDefault="00CF7D42" w:rsidP="00CF7D42">
      <w:pPr>
        <w:pStyle w:val="Prrafodelista"/>
        <w:numPr>
          <w:ilvl w:val="0"/>
          <w:numId w:val="2"/>
        </w:numPr>
        <w:spacing w:before="240" w:after="240"/>
        <w:ind w:left="851" w:hanging="567"/>
        <w:contextualSpacing w:val="0"/>
        <w:jc w:val="both"/>
        <w:rPr>
          <w:rFonts w:ascii="Arial" w:hAnsi="Arial"/>
          <w:lang w:val="en-GB"/>
        </w:rPr>
      </w:pPr>
      <w:r w:rsidRPr="00CF7D42">
        <w:rPr>
          <w:rFonts w:ascii="Arial" w:hAnsi="Arial"/>
          <w:lang w:val="en-GB"/>
        </w:rPr>
        <w:t xml:space="preserve">Photocopy of the national identity card/residence permit/passport of the Authorised Representative appointed, legalised by a notary public; </w:t>
      </w:r>
      <w:sdt>
        <w:sdtPr>
          <w:rPr>
            <w:rFonts w:ascii="Arial" w:hAnsi="Arial"/>
            <w:lang w:val="en-GB"/>
          </w:rPr>
          <w:id w:val="-181871857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5B75429" w14:textId="3696D617" w:rsidR="00CF7D42" w:rsidRDefault="00CF7D42" w:rsidP="00CF7D42">
      <w:pPr>
        <w:pStyle w:val="Prrafodelista"/>
        <w:numPr>
          <w:ilvl w:val="0"/>
          <w:numId w:val="2"/>
        </w:numPr>
        <w:spacing w:before="240" w:after="240"/>
        <w:ind w:left="851" w:hanging="567"/>
        <w:contextualSpacing w:val="0"/>
        <w:jc w:val="both"/>
        <w:rPr>
          <w:rFonts w:ascii="Arial" w:hAnsi="Arial"/>
          <w:lang w:val="en-GB"/>
        </w:rPr>
      </w:pPr>
      <w:r w:rsidRPr="00CF7D42">
        <w:rPr>
          <w:rFonts w:ascii="Arial" w:hAnsi="Arial"/>
          <w:lang w:val="en-GB"/>
        </w:rPr>
        <w:t xml:space="preserve">Criminal record certificate of the Authorised Representative appointed, issued by the competent authority of their country of residence </w:t>
      </w:r>
      <w:r>
        <w:rPr>
          <w:rStyle w:val="Refdenotaalpie"/>
          <w:rFonts w:ascii="Arial" w:hAnsi="Arial"/>
          <w:lang w:val="en-GB"/>
        </w:rPr>
        <w:footnoteReference w:id="2"/>
      </w:r>
      <w:r w:rsidRPr="00CF7D42">
        <w:rPr>
          <w:rFonts w:ascii="Arial" w:hAnsi="Arial"/>
          <w:lang w:val="en-GB"/>
        </w:rPr>
        <w:t xml:space="preserve">; and, if applicable; </w:t>
      </w:r>
      <w:sdt>
        <w:sdtPr>
          <w:rPr>
            <w:rFonts w:ascii="Arial" w:hAnsi="Arial"/>
            <w:lang w:val="en-GB"/>
          </w:rPr>
          <w:id w:val="-4513936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821FE86" w14:textId="25AAFCCA" w:rsidR="00CF7D42" w:rsidRDefault="00CF7D42" w:rsidP="00CF7D42">
      <w:pPr>
        <w:pStyle w:val="Prrafodelista"/>
        <w:numPr>
          <w:ilvl w:val="0"/>
          <w:numId w:val="2"/>
        </w:numPr>
        <w:spacing w:before="240" w:after="240"/>
        <w:ind w:left="851" w:hanging="567"/>
        <w:contextualSpacing w:val="0"/>
        <w:jc w:val="both"/>
        <w:rPr>
          <w:rFonts w:ascii="Arial" w:hAnsi="Arial"/>
          <w:lang w:val="en-GB"/>
        </w:rPr>
      </w:pPr>
      <w:r w:rsidRPr="00CF7D42">
        <w:rPr>
          <w:rFonts w:ascii="Arial" w:hAnsi="Arial"/>
          <w:lang w:val="en-GB"/>
        </w:rPr>
        <w:t>Certificate issued by the competent authorities of the country of residence of the Authorised Representative appointed, verifying their address of permanent residence</w:t>
      </w:r>
      <w:r>
        <w:rPr>
          <w:rStyle w:val="Refdenotaalpie"/>
          <w:rFonts w:ascii="Arial" w:hAnsi="Arial"/>
          <w:lang w:val="en-GB"/>
        </w:rPr>
        <w:footnoteReference w:id="3"/>
      </w:r>
      <w:r w:rsidRPr="00CF7D42">
        <w:rPr>
          <w:rFonts w:ascii="Arial" w:hAnsi="Arial"/>
          <w:lang w:val="en-GB"/>
        </w:rPr>
        <w:t xml:space="preserve"> . This document shall not be necessary if the permanent address figures in the document presented in accordance with point i. above.</w:t>
      </w:r>
      <w:sdt>
        <w:sdtPr>
          <w:rPr>
            <w:rFonts w:ascii="Arial" w:hAnsi="Arial"/>
            <w:lang w:val="en-GB"/>
          </w:rPr>
          <w:id w:val="-17203857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64B06251" w14:textId="77777777" w:rsidR="0033757A" w:rsidRDefault="0033757A">
      <w:pPr>
        <w:spacing w:before="0" w:line="259" w:lineRule="auto"/>
        <w:rPr>
          <w:rFonts w:ascii="Arial" w:hAnsi="Arial"/>
          <w:b/>
          <w:bCs/>
          <w:sz w:val="20"/>
          <w:szCs w:val="20"/>
          <w:lang w:val="en-GB"/>
        </w:rPr>
      </w:pPr>
    </w:p>
    <w:p w14:paraId="10643CCA" w14:textId="77777777" w:rsidR="0033757A" w:rsidRDefault="0033757A">
      <w:pPr>
        <w:spacing w:before="0" w:line="259" w:lineRule="auto"/>
        <w:rPr>
          <w:rFonts w:ascii="Arial" w:hAnsi="Arial"/>
          <w:b/>
          <w:bCs/>
          <w:sz w:val="20"/>
          <w:szCs w:val="20"/>
          <w:lang w:val="en-GB"/>
        </w:rPr>
      </w:pPr>
    </w:p>
    <w:p w14:paraId="7D204306" w14:textId="377EB9E3" w:rsidR="0033757A" w:rsidRPr="0033757A" w:rsidRDefault="0033757A">
      <w:pPr>
        <w:spacing w:before="0" w:line="259" w:lineRule="auto"/>
        <w:rPr>
          <w:rFonts w:ascii="Arial" w:hAnsi="Arial"/>
          <w:lang w:val="en-GB"/>
        </w:rPr>
      </w:pPr>
      <w:r w:rsidRPr="0033757A">
        <w:rPr>
          <w:rFonts w:ascii="Arial" w:hAnsi="Arial"/>
          <w:lang w:val="en-GB"/>
        </w:rPr>
        <w:t xml:space="preserve">In </w:t>
      </w:r>
      <w:sdt>
        <w:sdtPr>
          <w:rPr>
            <w:rFonts w:ascii="Arial" w:hAnsi="Arial"/>
            <w:lang w:val="en-GB"/>
          </w:rPr>
          <w:id w:val="1911730438"/>
          <w:placeholder>
            <w:docPart w:val="DefaultPlaceholder_-1854013440"/>
          </w:placeholder>
        </w:sdtPr>
        <w:sdtEndPr>
          <w:rPr>
            <w:b/>
            <w:bCs/>
          </w:rPr>
        </w:sdtEndPr>
        <w:sdtContent>
          <w:r w:rsidRPr="0033757A">
            <w:rPr>
              <w:rFonts w:ascii="Arial" w:hAnsi="Arial"/>
              <w:b/>
              <w:bCs/>
              <w:lang w:val="en-GB"/>
            </w:rPr>
            <w:t>[town/city and country],</w:t>
          </w:r>
        </w:sdtContent>
      </w:sdt>
      <w:r w:rsidRPr="0033757A">
        <w:rPr>
          <w:rFonts w:ascii="Arial" w:hAnsi="Arial"/>
          <w:lang w:val="en-GB"/>
        </w:rPr>
        <w:t xml:space="preserve"> on </w:t>
      </w:r>
      <w:sdt>
        <w:sdtPr>
          <w:rPr>
            <w:rFonts w:ascii="Arial" w:hAnsi="Arial"/>
            <w:lang w:val="en-GB"/>
          </w:rPr>
          <w:id w:val="660285703"/>
          <w:placeholder>
            <w:docPart w:val="DefaultPlaceholder_-1854013437"/>
          </w:placeholder>
          <w:date>
            <w:dateFormat w:val="dddd, dd MMMM yyyy"/>
            <w:lid w:val="en-GB"/>
            <w:storeMappedDataAs w:val="dateTime"/>
            <w:calendar w:val="gregorian"/>
          </w:date>
        </w:sdtPr>
        <w:sdtContent>
          <w:r w:rsidRPr="0033757A">
            <w:rPr>
              <w:rFonts w:ascii="Arial" w:hAnsi="Arial"/>
              <w:lang w:val="en-GB"/>
            </w:rPr>
            <w:t>[select date]</w:t>
          </w:r>
        </w:sdtContent>
      </w:sdt>
    </w:p>
    <w:tbl>
      <w:tblPr>
        <w:tblStyle w:val="Tablaconcuadrcula"/>
        <w:tblW w:w="0" w:type="auto"/>
        <w:tblLook w:val="04A0" w:firstRow="1" w:lastRow="0" w:firstColumn="1" w:lastColumn="0" w:noHBand="0" w:noVBand="1"/>
      </w:tblPr>
      <w:tblGrid>
        <w:gridCol w:w="3823"/>
      </w:tblGrid>
      <w:tr w:rsidR="0033757A" w:rsidRPr="0035580A" w14:paraId="77CDAFA5" w14:textId="77777777" w:rsidTr="0033757A">
        <w:trPr>
          <w:trHeight w:val="954"/>
        </w:trPr>
        <w:tc>
          <w:tcPr>
            <w:tcW w:w="3823" w:type="dxa"/>
            <w:tcBorders>
              <w:bottom w:val="nil"/>
            </w:tcBorders>
          </w:tcPr>
          <w:p w14:paraId="51CE70E4" w14:textId="77777777" w:rsidR="0033757A" w:rsidRDefault="0033757A">
            <w:pPr>
              <w:spacing w:before="0" w:line="259" w:lineRule="auto"/>
              <w:rPr>
                <w:rFonts w:ascii="Arial" w:hAnsi="Arial"/>
                <w:b/>
                <w:bCs/>
                <w:sz w:val="20"/>
                <w:szCs w:val="20"/>
                <w:lang w:val="en-GB"/>
              </w:rPr>
            </w:pPr>
          </w:p>
        </w:tc>
      </w:tr>
      <w:tr w:rsidR="0033757A" w:rsidRPr="0035580A" w14:paraId="0AE0EF8A" w14:textId="77777777" w:rsidTr="0033757A">
        <w:trPr>
          <w:trHeight w:val="414"/>
        </w:trPr>
        <w:tc>
          <w:tcPr>
            <w:tcW w:w="3823" w:type="dxa"/>
            <w:tcBorders>
              <w:top w:val="nil"/>
            </w:tcBorders>
          </w:tcPr>
          <w:p w14:paraId="28D83E76" w14:textId="2B26A983" w:rsidR="0033757A" w:rsidRPr="0033757A" w:rsidRDefault="0033757A">
            <w:pPr>
              <w:spacing w:before="0" w:line="259" w:lineRule="auto"/>
              <w:rPr>
                <w:rFonts w:ascii="Arial" w:hAnsi="Arial"/>
                <w:sz w:val="20"/>
                <w:szCs w:val="20"/>
                <w:lang w:val="en-GB"/>
              </w:rPr>
            </w:pPr>
            <w:r w:rsidRPr="0033757A">
              <w:rPr>
                <w:rFonts w:ascii="Arial" w:hAnsi="Arial"/>
                <w:sz w:val="20"/>
                <w:szCs w:val="20"/>
                <w:lang w:val="en-GB"/>
              </w:rPr>
              <w:t>Signature of the legal representative</w:t>
            </w:r>
          </w:p>
        </w:tc>
      </w:tr>
    </w:tbl>
    <w:sdt>
      <w:sdtPr>
        <w:rPr>
          <w:rFonts w:ascii="Arial" w:hAnsi="Arial"/>
          <w:lang w:val="en-GB"/>
        </w:rPr>
        <w:id w:val="150490211"/>
        <w:placeholder>
          <w:docPart w:val="DefaultPlaceholder_-1854013440"/>
        </w:placeholder>
      </w:sdtPr>
      <w:sdtContent>
        <w:p w14:paraId="74FAB00C" w14:textId="21FD10D9" w:rsidR="0033757A" w:rsidRPr="0033757A" w:rsidRDefault="0033757A">
          <w:pPr>
            <w:spacing w:before="0" w:line="259" w:lineRule="auto"/>
            <w:rPr>
              <w:rFonts w:ascii="Arial" w:hAnsi="Arial"/>
              <w:lang w:val="en-GB"/>
            </w:rPr>
          </w:pPr>
          <w:r w:rsidRPr="0033757A">
            <w:rPr>
              <w:rFonts w:ascii="Arial" w:hAnsi="Arial"/>
              <w:lang w:val="en-GB"/>
            </w:rPr>
            <w:t>[name and surnames of Legal Representative]</w:t>
          </w:r>
        </w:p>
      </w:sdtContent>
    </w:sdt>
    <w:p w14:paraId="2E4DE972" w14:textId="7025CB71" w:rsidR="0033757A" w:rsidRDefault="0033757A">
      <w:pPr>
        <w:spacing w:before="0" w:line="259" w:lineRule="auto"/>
        <w:rPr>
          <w:rFonts w:ascii="Arial" w:hAnsi="Arial"/>
          <w:b/>
          <w:bCs/>
          <w:sz w:val="20"/>
          <w:szCs w:val="20"/>
          <w:lang w:val="en-GB"/>
        </w:rPr>
      </w:pPr>
      <w:r>
        <w:rPr>
          <w:rFonts w:ascii="Arial" w:hAnsi="Arial"/>
          <w:b/>
          <w:bCs/>
          <w:sz w:val="20"/>
          <w:szCs w:val="20"/>
          <w:lang w:val="en-GB"/>
        </w:rPr>
        <w:br w:type="page"/>
      </w:r>
    </w:p>
    <w:p w14:paraId="3596D36D" w14:textId="77777777" w:rsidR="0033757A" w:rsidRDefault="00CF7D42" w:rsidP="0033757A">
      <w:pPr>
        <w:spacing w:before="0" w:after="0"/>
        <w:jc w:val="both"/>
        <w:rPr>
          <w:rFonts w:ascii="Arial" w:hAnsi="Arial"/>
          <w:sz w:val="20"/>
          <w:szCs w:val="20"/>
          <w:lang w:val="en-GB"/>
        </w:rPr>
      </w:pPr>
      <w:r w:rsidRPr="0033757A">
        <w:rPr>
          <w:rFonts w:ascii="Arial" w:hAnsi="Arial"/>
          <w:b/>
          <w:bCs/>
          <w:sz w:val="20"/>
          <w:szCs w:val="20"/>
          <w:lang w:val="en-GB"/>
        </w:rPr>
        <w:lastRenderedPageBreak/>
        <w:t>NOTE 1:</w:t>
      </w:r>
      <w:r w:rsidRPr="0033757A">
        <w:rPr>
          <w:rFonts w:ascii="Arial" w:hAnsi="Arial"/>
          <w:sz w:val="20"/>
          <w:szCs w:val="20"/>
          <w:lang w:val="en-GB"/>
        </w:rPr>
        <w:t xml:space="preserve"> This document is only valid to </w:t>
      </w:r>
      <w:r w:rsidRPr="0033757A">
        <w:rPr>
          <w:rFonts w:ascii="Arial" w:hAnsi="Arial"/>
          <w:sz w:val="20"/>
          <w:szCs w:val="20"/>
          <w:u w:val="single"/>
          <w:lang w:val="en-GB"/>
        </w:rPr>
        <w:t>appoint a single Authorised Representative</w:t>
      </w:r>
      <w:r w:rsidRPr="0033757A">
        <w:rPr>
          <w:rFonts w:ascii="Arial" w:hAnsi="Arial"/>
          <w:sz w:val="20"/>
          <w:szCs w:val="20"/>
          <w:lang w:val="en-GB"/>
        </w:rPr>
        <w:t>. Should more than one Authorised Representative be appointed, a separate form must be completed for each of the Authorised Representatives appointed.</w:t>
      </w:r>
    </w:p>
    <w:p w14:paraId="6AA85C4C" w14:textId="14F5D270" w:rsidR="00CF7D42" w:rsidRPr="0033757A" w:rsidRDefault="00CF7D42" w:rsidP="0033757A">
      <w:pPr>
        <w:spacing w:before="0" w:after="0"/>
        <w:jc w:val="both"/>
        <w:rPr>
          <w:rFonts w:ascii="Arial" w:hAnsi="Arial"/>
          <w:sz w:val="20"/>
          <w:szCs w:val="20"/>
          <w:lang w:val="en-GB"/>
        </w:rPr>
      </w:pPr>
      <w:r w:rsidRPr="0033757A">
        <w:rPr>
          <w:rFonts w:ascii="Arial" w:hAnsi="Arial"/>
          <w:sz w:val="20"/>
          <w:szCs w:val="20"/>
          <w:lang w:val="en-GB"/>
        </w:rPr>
        <w:t>In view of the foregoing, please proceed to register the identity of the designated Authorised Representative, as the person authorised to perform before IBERCLEAR, among others, the following actions on behalf of the Account Holder: transactions, use of codes and decisions regarding emission allowances and other Kyoto units.</w:t>
      </w:r>
    </w:p>
    <w:p w14:paraId="4FC8E554" w14:textId="7E6D1EF3" w:rsidR="00CF7D42" w:rsidRPr="0033757A" w:rsidRDefault="00CF7D42" w:rsidP="00CF7D42">
      <w:pPr>
        <w:jc w:val="both"/>
        <w:rPr>
          <w:rFonts w:ascii="Arial" w:hAnsi="Arial"/>
          <w:sz w:val="20"/>
          <w:szCs w:val="20"/>
          <w:lang w:val="en-GB"/>
        </w:rPr>
      </w:pPr>
      <w:r w:rsidRPr="0033757A">
        <w:rPr>
          <w:rFonts w:ascii="Arial" w:hAnsi="Arial"/>
          <w:sz w:val="20"/>
          <w:szCs w:val="20"/>
          <w:lang w:val="en-GB"/>
        </w:rPr>
        <w:t>Every copy of a document presented as documentary evidence in the framework of this process must be certified as true by a notary Documents issued outside of Spain must be legalised, unless community regulations establish otherwise</w:t>
      </w:r>
      <w:r w:rsidRPr="0033757A">
        <w:rPr>
          <w:rStyle w:val="Refdenotaalpie"/>
          <w:rFonts w:ascii="Arial" w:hAnsi="Arial"/>
          <w:sz w:val="20"/>
          <w:szCs w:val="20"/>
          <w:lang w:val="en-GB"/>
        </w:rPr>
        <w:footnoteReference w:id="4"/>
      </w:r>
      <w:r w:rsidRPr="0033757A">
        <w:rPr>
          <w:rFonts w:ascii="Arial" w:hAnsi="Arial"/>
          <w:sz w:val="20"/>
          <w:szCs w:val="20"/>
          <w:lang w:val="en-GB"/>
        </w:rPr>
        <w:t xml:space="preserve"> The certification or legalisation date must be within three months prior to the application date.</w:t>
      </w:r>
    </w:p>
    <w:p w14:paraId="1D839DC6" w14:textId="7E8F0C16" w:rsidR="00CF7D42" w:rsidRPr="0033757A" w:rsidRDefault="00CF7D42" w:rsidP="00CF7D42">
      <w:pPr>
        <w:jc w:val="both"/>
        <w:rPr>
          <w:rFonts w:ascii="Arial" w:hAnsi="Arial"/>
          <w:b/>
          <w:bCs/>
          <w:sz w:val="20"/>
          <w:szCs w:val="20"/>
          <w:lang w:val="en-GB"/>
        </w:rPr>
      </w:pPr>
      <w:r w:rsidRPr="0033757A">
        <w:rPr>
          <w:rFonts w:ascii="Arial" w:hAnsi="Arial"/>
          <w:b/>
          <w:bCs/>
          <w:sz w:val="20"/>
          <w:szCs w:val="20"/>
          <w:lang w:val="en-GB"/>
        </w:rPr>
        <w:t>NOTE 2: INFORMATION ON PESRONAL DATA</w:t>
      </w:r>
    </w:p>
    <w:p w14:paraId="6AE7B545" w14:textId="77777777" w:rsidR="00CF7D42" w:rsidRPr="0033757A" w:rsidRDefault="00CF7D42" w:rsidP="00CF7D42">
      <w:pPr>
        <w:jc w:val="both"/>
        <w:rPr>
          <w:rFonts w:ascii="Arial" w:hAnsi="Arial"/>
          <w:sz w:val="20"/>
          <w:szCs w:val="20"/>
          <w:lang w:val="en-GB"/>
        </w:rPr>
      </w:pPr>
      <w:r w:rsidRPr="0033757A">
        <w:rPr>
          <w:rFonts w:ascii="Arial" w:hAnsi="Arial"/>
          <w:sz w:val="20"/>
          <w:szCs w:val="20"/>
          <w:lang w:val="en-GB"/>
        </w:rPr>
        <w:t xml:space="preserve">The Ministry for Ecological Transition and Demographic Challenge maintains its commitment to comply with the legislation in force in personal data processing and information security, to ensure that the data provided is collected and processed in accordance with the Substantive Law 3/2018, of December 5, on Protection of Personal Data and guarantee of digital rights and Regulation (EU) 2016/679 (GDPR). It is for this reason that we provide information on the data protection policy applied to the processing of personal data deriving from requests to open and maintain accounts: </w:t>
      </w:r>
    </w:p>
    <w:p w14:paraId="6BFF5ED0" w14:textId="513EE66D" w:rsidR="00CF7D42" w:rsidRPr="0033757A" w:rsidRDefault="00CF7D42" w:rsidP="0033757A">
      <w:pPr>
        <w:pStyle w:val="Prrafodelista"/>
        <w:numPr>
          <w:ilvl w:val="0"/>
          <w:numId w:val="4"/>
        </w:numPr>
        <w:spacing w:before="0" w:after="120"/>
        <w:ind w:left="714" w:hanging="357"/>
        <w:jc w:val="both"/>
        <w:rPr>
          <w:rFonts w:ascii="Arial" w:hAnsi="Arial"/>
          <w:sz w:val="20"/>
          <w:szCs w:val="20"/>
          <w:lang w:val="en-GB"/>
        </w:rPr>
      </w:pPr>
      <w:r w:rsidRPr="0033757A">
        <w:rPr>
          <w:rFonts w:ascii="Arial" w:hAnsi="Arial"/>
          <w:b/>
          <w:bCs/>
          <w:sz w:val="20"/>
          <w:szCs w:val="20"/>
          <w:lang w:val="en-GB"/>
        </w:rPr>
        <w:t>Data controller:</w:t>
      </w:r>
      <w:r w:rsidRPr="0033757A">
        <w:rPr>
          <w:rFonts w:ascii="Arial" w:hAnsi="Arial"/>
          <w:sz w:val="20"/>
          <w:szCs w:val="20"/>
          <w:lang w:val="en-GB"/>
        </w:rPr>
        <w:t xml:space="preserve"> Ministry for Ecological Transition and Demographic Challenge. Spanish Office for Climate Change: buzon-oecc@miteco.es Data Protection Officer: </w:t>
      </w:r>
      <w:hyperlink r:id="rId8" w:history="1">
        <w:r w:rsidRPr="0033757A">
          <w:rPr>
            <w:rStyle w:val="Hipervnculo"/>
            <w:rFonts w:ascii="Arial" w:hAnsi="Arial"/>
            <w:sz w:val="20"/>
            <w:szCs w:val="20"/>
            <w:lang w:val="en-GB"/>
          </w:rPr>
          <w:t>BZN-Miteco@miteco.es</w:t>
        </w:r>
      </w:hyperlink>
    </w:p>
    <w:p w14:paraId="7E26771A" w14:textId="77777777" w:rsidR="0033757A" w:rsidRPr="0033757A" w:rsidRDefault="00CF7D42" w:rsidP="0033757A">
      <w:pPr>
        <w:pStyle w:val="Prrafodelista"/>
        <w:numPr>
          <w:ilvl w:val="0"/>
          <w:numId w:val="4"/>
        </w:numPr>
        <w:spacing w:before="0" w:after="120"/>
        <w:ind w:left="714" w:hanging="357"/>
        <w:jc w:val="both"/>
        <w:rPr>
          <w:rFonts w:ascii="Arial" w:hAnsi="Arial"/>
        </w:rPr>
      </w:pPr>
      <w:r w:rsidRPr="0033757A">
        <w:rPr>
          <w:rFonts w:ascii="Arial" w:hAnsi="Arial"/>
          <w:b/>
          <w:bCs/>
          <w:sz w:val="20"/>
          <w:szCs w:val="20"/>
        </w:rPr>
        <w:t>Data processor:</w:t>
      </w:r>
      <w:r w:rsidRPr="0033757A">
        <w:rPr>
          <w:rFonts w:ascii="Arial" w:hAnsi="Arial"/>
          <w:sz w:val="20"/>
          <w:szCs w:val="20"/>
        </w:rPr>
        <w:t xml:space="preserve"> Sociedad de Gestión de los Sistemas de Registro, Compensación y Liquidación de Valores, S.A.U. (IBERCLEAR) </w:t>
      </w:r>
    </w:p>
    <w:p w14:paraId="70D11B99" w14:textId="77777777" w:rsidR="0033757A" w:rsidRPr="0033757A" w:rsidRDefault="00CF7D42" w:rsidP="0033757A">
      <w:pPr>
        <w:pStyle w:val="Prrafodelista"/>
        <w:numPr>
          <w:ilvl w:val="0"/>
          <w:numId w:val="4"/>
        </w:numPr>
        <w:spacing w:before="0" w:after="120"/>
        <w:ind w:left="714" w:hanging="357"/>
        <w:jc w:val="both"/>
        <w:rPr>
          <w:rFonts w:ascii="Arial" w:hAnsi="Arial"/>
          <w:lang w:val="en-GB"/>
        </w:rPr>
      </w:pPr>
      <w:r w:rsidRPr="0033757A">
        <w:rPr>
          <w:rFonts w:ascii="Arial" w:hAnsi="Arial"/>
          <w:b/>
          <w:bCs/>
          <w:sz w:val="20"/>
          <w:szCs w:val="20"/>
          <w:lang w:val="en-GB"/>
        </w:rPr>
        <w:t>Purpose of processing:</w:t>
      </w:r>
      <w:r w:rsidRPr="0033757A">
        <w:rPr>
          <w:rFonts w:ascii="Arial" w:hAnsi="Arial"/>
          <w:sz w:val="20"/>
          <w:szCs w:val="20"/>
          <w:lang w:val="en-GB"/>
        </w:rPr>
        <w:t xml:space="preserve"> The personal data incorporated will be used exclusively to manage accounts in the Spanish Area of the Consolidated System of European Registries (CSEUR), and they will be kept while the legal obligation to conserve them remains (Law 16/1985, of 25 June on Spanish Historic Heritage).</w:t>
      </w:r>
    </w:p>
    <w:p w14:paraId="53DDF1B2" w14:textId="77777777" w:rsidR="0033757A" w:rsidRPr="0033757A" w:rsidRDefault="00CF7D42" w:rsidP="0033757A">
      <w:pPr>
        <w:pStyle w:val="Prrafodelista"/>
        <w:numPr>
          <w:ilvl w:val="0"/>
          <w:numId w:val="4"/>
        </w:numPr>
        <w:spacing w:before="0" w:after="120"/>
        <w:ind w:left="714" w:hanging="357"/>
        <w:jc w:val="both"/>
        <w:rPr>
          <w:rFonts w:ascii="Arial" w:hAnsi="Arial"/>
          <w:lang w:val="en-GB"/>
        </w:rPr>
      </w:pPr>
      <w:r w:rsidRPr="0033757A">
        <w:rPr>
          <w:rFonts w:ascii="Arial" w:hAnsi="Arial"/>
          <w:b/>
          <w:bCs/>
          <w:sz w:val="20"/>
          <w:szCs w:val="20"/>
          <w:lang w:val="en-GB"/>
        </w:rPr>
        <w:t>Legal basis for processing:</w:t>
      </w:r>
      <w:r w:rsidRPr="0033757A">
        <w:rPr>
          <w:rFonts w:ascii="Arial" w:hAnsi="Arial"/>
          <w:sz w:val="20"/>
          <w:szCs w:val="20"/>
          <w:lang w:val="en-GB"/>
        </w:rPr>
        <w:t xml:space="preserve"> to comply with a mission carried out in the public interest in the exercise of public powers conferred to the Data controller (Law 1/2005, 9 March, regulating the greenhouse gas emission allowances trading system).</w:t>
      </w:r>
    </w:p>
    <w:p w14:paraId="77563F5A" w14:textId="516417D2" w:rsidR="0033757A" w:rsidRPr="0033757A" w:rsidRDefault="0033757A" w:rsidP="0033757A">
      <w:pPr>
        <w:pStyle w:val="Prrafodelista"/>
        <w:numPr>
          <w:ilvl w:val="0"/>
          <w:numId w:val="4"/>
        </w:numPr>
        <w:spacing w:before="0" w:after="120"/>
        <w:ind w:left="714" w:hanging="357"/>
        <w:jc w:val="both"/>
        <w:rPr>
          <w:rFonts w:ascii="Arial" w:hAnsi="Arial"/>
          <w:sz w:val="20"/>
          <w:szCs w:val="20"/>
          <w:lang w:val="en-GB"/>
        </w:rPr>
      </w:pPr>
      <w:r w:rsidRPr="0033757A">
        <w:rPr>
          <w:rFonts w:ascii="Arial" w:hAnsi="Arial"/>
          <w:b/>
          <w:bCs/>
          <w:sz w:val="20"/>
          <w:szCs w:val="20"/>
          <w:lang w:val="en-GB"/>
        </w:rPr>
        <w:t>Data recipients</w:t>
      </w:r>
      <w:r w:rsidRPr="0033757A">
        <w:rPr>
          <w:rFonts w:ascii="Arial" w:hAnsi="Arial"/>
          <w:sz w:val="20"/>
          <w:szCs w:val="20"/>
          <w:lang w:val="en-GB"/>
        </w:rPr>
        <w:t>: neither data assignments nor international data transfers are provided for</w:t>
      </w:r>
    </w:p>
    <w:p w14:paraId="4E1C27EE" w14:textId="19ABEA4D" w:rsidR="0033757A" w:rsidRPr="0033757A" w:rsidRDefault="00CF7D42" w:rsidP="0033757A">
      <w:pPr>
        <w:pStyle w:val="Prrafodelista"/>
        <w:numPr>
          <w:ilvl w:val="0"/>
          <w:numId w:val="4"/>
        </w:numPr>
        <w:spacing w:before="0" w:after="120"/>
        <w:ind w:left="714" w:hanging="357"/>
        <w:jc w:val="both"/>
        <w:rPr>
          <w:rFonts w:ascii="Arial" w:hAnsi="Arial"/>
          <w:lang w:val="en-GB"/>
        </w:rPr>
      </w:pPr>
      <w:r w:rsidRPr="0033757A">
        <w:rPr>
          <w:rFonts w:ascii="Arial" w:hAnsi="Arial"/>
          <w:b/>
          <w:bCs/>
          <w:sz w:val="20"/>
          <w:szCs w:val="20"/>
          <w:lang w:val="en-GB"/>
        </w:rPr>
        <w:t>Data processing rights</w:t>
      </w:r>
      <w:r w:rsidRPr="0033757A">
        <w:rPr>
          <w:rFonts w:ascii="Arial" w:hAnsi="Arial"/>
          <w:sz w:val="20"/>
          <w:szCs w:val="20"/>
          <w:lang w:val="en-GB"/>
        </w:rPr>
        <w:t>: In accordance with the provisions of articles 13 to 18 of Substantive Law 3/2018, of December 5, Protection of Personal Data and guarantee of digital rights and articles 15 to 22 of General Regulation (EU) 2016/679 of Data Protection. You may exercise your rights of access, rectification, deletion and portability of your data, limitation of treatment, opposition and no longer be subject to automated individual decisions, when appropriate, before the Ministry for Ecological Transition and the Demographic Challenge, through its electronic Office (https://sede.miteco.gob.es ) Likewise, if you consider your rights violated, you can initiate a claim for protection with the Spanish Data Protection Agency (</w:t>
      </w:r>
      <w:hyperlink r:id="rId9" w:history="1">
        <w:r w:rsidR="0033757A" w:rsidRPr="00CA6416">
          <w:rPr>
            <w:rStyle w:val="Hipervnculo"/>
            <w:rFonts w:ascii="Arial" w:hAnsi="Arial"/>
            <w:sz w:val="20"/>
            <w:szCs w:val="20"/>
            <w:lang w:val="en-GB"/>
          </w:rPr>
          <w:t>https://sedeagpd.gob.es/</w:t>
        </w:r>
      </w:hyperlink>
      <w:r w:rsidRPr="0033757A">
        <w:rPr>
          <w:rFonts w:ascii="Arial" w:hAnsi="Arial"/>
          <w:sz w:val="20"/>
          <w:szCs w:val="20"/>
          <w:lang w:val="en-GB"/>
        </w:rPr>
        <w:t>)</w:t>
      </w:r>
    </w:p>
    <w:sectPr w:rsidR="0033757A" w:rsidRPr="0033757A" w:rsidSect="0035580A">
      <w:headerReference w:type="default" r:id="rId10"/>
      <w:footerReference w:type="even" r:id="rId11"/>
      <w:footerReference w:type="default" r:id="rId12"/>
      <w:footerReference w:type="first" r:id="rId13"/>
      <w:pgSz w:w="11906" w:h="16838"/>
      <w:pgMar w:top="1292"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1D2B" w14:textId="77777777" w:rsidR="002A6E0D" w:rsidRDefault="002A6E0D" w:rsidP="00CF7D42">
      <w:pPr>
        <w:spacing w:before="0" w:after="0" w:line="240" w:lineRule="auto"/>
      </w:pPr>
      <w:r>
        <w:separator/>
      </w:r>
    </w:p>
  </w:endnote>
  <w:endnote w:type="continuationSeparator" w:id="0">
    <w:p w14:paraId="514FA9C9" w14:textId="77777777" w:rsidR="002A6E0D" w:rsidRDefault="002A6E0D" w:rsidP="00CF7D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D657" w14:textId="70C4C2EF" w:rsidR="0033757A" w:rsidRDefault="0033757A">
    <w:pPr>
      <w:pStyle w:val="Piedepgina"/>
    </w:pPr>
    <w:r>
      <w:rPr>
        <w:noProof/>
      </w:rPr>
      <mc:AlternateContent>
        <mc:Choice Requires="wps">
          <w:drawing>
            <wp:anchor distT="0" distB="0" distL="0" distR="0" simplePos="0" relativeHeight="251662336" behindDoc="0" locked="0" layoutInCell="1" allowOverlap="1" wp14:anchorId="47773AD8" wp14:editId="0D1A403B">
              <wp:simplePos x="635" y="635"/>
              <wp:positionH relativeFrom="page">
                <wp:align>left</wp:align>
              </wp:positionH>
              <wp:positionV relativeFrom="page">
                <wp:align>bottom</wp:align>
              </wp:positionV>
              <wp:extent cx="443865" cy="443865"/>
              <wp:effectExtent l="0" t="0" r="4445" b="0"/>
              <wp:wrapNone/>
              <wp:docPr id="563861447"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8D5" w14:textId="6FDEF8E9" w:rsidR="0033757A" w:rsidRPr="0033757A" w:rsidRDefault="0033757A" w:rsidP="0033757A">
                          <w:pPr>
                            <w:spacing w:after="0"/>
                            <w:rPr>
                              <w:rFonts w:ascii="Calibri" w:eastAsia="Calibri" w:hAnsi="Calibri" w:cs="Calibri"/>
                              <w:noProof/>
                              <w:color w:val="000000"/>
                              <w:sz w:val="20"/>
                              <w:szCs w:val="20"/>
                            </w:rPr>
                          </w:pPr>
                          <w:r w:rsidRPr="0033757A">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773AD8" id="_x0000_t202" coordsize="21600,21600" o:spt="202" path="m,l,21600r21600,l21600,xe">
              <v:stroke joinstyle="miter"/>
              <v:path gradientshapeok="t" o:connecttype="rect"/>
            </v:shapetype>
            <v:shape id="Cuadro de texto 3" o:spid="_x0000_s1026" type="#_x0000_t202" alt="Sensitivity: C2 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EC6E8D5" w14:textId="6FDEF8E9" w:rsidR="0033757A" w:rsidRPr="0033757A" w:rsidRDefault="0033757A" w:rsidP="0033757A">
                    <w:pPr>
                      <w:spacing w:after="0"/>
                      <w:rPr>
                        <w:rFonts w:ascii="Calibri" w:eastAsia="Calibri" w:hAnsi="Calibri" w:cs="Calibri"/>
                        <w:noProof/>
                        <w:color w:val="000000"/>
                        <w:sz w:val="20"/>
                        <w:szCs w:val="20"/>
                      </w:rPr>
                    </w:pPr>
                    <w:r w:rsidRPr="0033757A">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8711"/>
      <w:docPartObj>
        <w:docPartGallery w:val="Page Numbers (Bottom of Page)"/>
        <w:docPartUnique/>
      </w:docPartObj>
    </w:sdtPr>
    <w:sdtContent>
      <w:sdt>
        <w:sdtPr>
          <w:id w:val="-1769616900"/>
          <w:docPartObj>
            <w:docPartGallery w:val="Page Numbers (Top of Page)"/>
            <w:docPartUnique/>
          </w:docPartObj>
        </w:sdtPr>
        <w:sdtContent>
          <w:p w14:paraId="50ADB654" w14:textId="36A75126" w:rsidR="0033757A" w:rsidRDefault="0033757A">
            <w:pPr>
              <w:pStyle w:val="Piedepgina"/>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096E6F" w14:textId="2695821F" w:rsidR="0033757A" w:rsidRDefault="0033757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3F6" w14:textId="203EAD40" w:rsidR="0033757A" w:rsidRDefault="0033757A">
    <w:pPr>
      <w:pStyle w:val="Piedepgina"/>
    </w:pPr>
    <w:r>
      <w:rPr>
        <w:noProof/>
      </w:rPr>
      <mc:AlternateContent>
        <mc:Choice Requires="wps">
          <w:drawing>
            <wp:anchor distT="0" distB="0" distL="0" distR="0" simplePos="0" relativeHeight="251661312" behindDoc="0" locked="0" layoutInCell="1" allowOverlap="1" wp14:anchorId="1F893B08" wp14:editId="32E40AED">
              <wp:simplePos x="635" y="635"/>
              <wp:positionH relativeFrom="page">
                <wp:align>left</wp:align>
              </wp:positionH>
              <wp:positionV relativeFrom="page">
                <wp:align>bottom</wp:align>
              </wp:positionV>
              <wp:extent cx="443865" cy="443865"/>
              <wp:effectExtent l="0" t="0" r="4445" b="0"/>
              <wp:wrapNone/>
              <wp:docPr id="826918910"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7AD4B" w14:textId="5E4FF34E" w:rsidR="0033757A" w:rsidRPr="0033757A" w:rsidRDefault="0033757A" w:rsidP="0033757A">
                          <w:pPr>
                            <w:spacing w:after="0"/>
                            <w:rPr>
                              <w:rFonts w:ascii="Calibri" w:eastAsia="Calibri" w:hAnsi="Calibri" w:cs="Calibri"/>
                              <w:noProof/>
                              <w:color w:val="000000"/>
                              <w:sz w:val="20"/>
                              <w:szCs w:val="20"/>
                            </w:rPr>
                          </w:pPr>
                          <w:r w:rsidRPr="0033757A">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893B08" id="_x0000_t202" coordsize="21600,21600" o:spt="202" path="m,l,21600r21600,l21600,xe">
              <v:stroke joinstyle="miter"/>
              <v:path gradientshapeok="t" o:connecttype="rect"/>
            </v:shapetype>
            <v:shape id="Cuadro de texto 2" o:spid="_x0000_s1027" type="#_x0000_t202" alt="Sensitivity: C2 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3C7AD4B" w14:textId="5E4FF34E" w:rsidR="0033757A" w:rsidRPr="0033757A" w:rsidRDefault="0033757A" w:rsidP="0033757A">
                    <w:pPr>
                      <w:spacing w:after="0"/>
                      <w:rPr>
                        <w:rFonts w:ascii="Calibri" w:eastAsia="Calibri" w:hAnsi="Calibri" w:cs="Calibri"/>
                        <w:noProof/>
                        <w:color w:val="000000"/>
                        <w:sz w:val="20"/>
                        <w:szCs w:val="20"/>
                      </w:rPr>
                    </w:pPr>
                    <w:r w:rsidRPr="0033757A">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5222" w14:textId="77777777" w:rsidR="002A6E0D" w:rsidRDefault="002A6E0D" w:rsidP="00CF7D42">
      <w:pPr>
        <w:spacing w:before="0" w:after="0" w:line="240" w:lineRule="auto"/>
      </w:pPr>
      <w:r>
        <w:separator/>
      </w:r>
    </w:p>
  </w:footnote>
  <w:footnote w:type="continuationSeparator" w:id="0">
    <w:p w14:paraId="5CFAD905" w14:textId="77777777" w:rsidR="002A6E0D" w:rsidRDefault="002A6E0D" w:rsidP="00CF7D42">
      <w:pPr>
        <w:spacing w:before="0" w:after="0" w:line="240" w:lineRule="auto"/>
      </w:pPr>
      <w:r>
        <w:continuationSeparator/>
      </w:r>
    </w:p>
  </w:footnote>
  <w:footnote w:id="1">
    <w:p w14:paraId="021FA7AE" w14:textId="2D870F67" w:rsidR="00CF7D42" w:rsidRPr="0033757A" w:rsidRDefault="00CF7D42">
      <w:pPr>
        <w:pStyle w:val="Textonotapie"/>
        <w:rPr>
          <w:rFonts w:ascii="Arial" w:hAnsi="Arial" w:cs="Arial"/>
          <w:sz w:val="16"/>
          <w:szCs w:val="16"/>
          <w:lang w:val="en-GB"/>
        </w:rPr>
      </w:pPr>
      <w:r w:rsidRPr="0033757A">
        <w:rPr>
          <w:rStyle w:val="Refdenotaalpie"/>
          <w:rFonts w:ascii="Arial" w:hAnsi="Arial" w:cs="Arial"/>
          <w:sz w:val="18"/>
          <w:szCs w:val="18"/>
        </w:rPr>
        <w:footnoteRef/>
      </w:r>
      <w:r w:rsidRPr="0033757A">
        <w:rPr>
          <w:rFonts w:ascii="Arial" w:hAnsi="Arial" w:cs="Arial"/>
          <w:sz w:val="18"/>
          <w:szCs w:val="18"/>
          <w:lang w:val="en-GB"/>
        </w:rPr>
        <w:t xml:space="preserve"> </w:t>
      </w:r>
      <w:r w:rsidRPr="0033757A">
        <w:rPr>
          <w:rFonts w:ascii="Arial" w:hAnsi="Arial" w:cs="Arial"/>
          <w:sz w:val="16"/>
          <w:szCs w:val="16"/>
          <w:lang w:val="en-GB"/>
        </w:rPr>
        <w:t>Name of the Holder of the Account held in the Spanish Area of the Union Registry.</w:t>
      </w:r>
    </w:p>
  </w:footnote>
  <w:footnote w:id="2">
    <w:p w14:paraId="5B3A0F84" w14:textId="695506BE" w:rsidR="00CF7D42" w:rsidRPr="0033757A" w:rsidRDefault="00CF7D42">
      <w:pPr>
        <w:pStyle w:val="Textonotapie"/>
        <w:rPr>
          <w:rFonts w:ascii="Arial" w:hAnsi="Arial" w:cs="Arial"/>
          <w:sz w:val="16"/>
          <w:szCs w:val="16"/>
          <w:lang w:val="en-GB"/>
        </w:rPr>
      </w:pPr>
      <w:r w:rsidRPr="0033757A">
        <w:rPr>
          <w:rStyle w:val="Refdenotaalpie"/>
          <w:rFonts w:ascii="Arial" w:hAnsi="Arial" w:cs="Arial"/>
          <w:sz w:val="16"/>
          <w:szCs w:val="16"/>
        </w:rPr>
        <w:footnoteRef/>
      </w:r>
      <w:r w:rsidRPr="0033757A">
        <w:rPr>
          <w:rFonts w:ascii="Arial" w:hAnsi="Arial" w:cs="Arial"/>
          <w:sz w:val="16"/>
          <w:szCs w:val="16"/>
          <w:lang w:val="en-GB"/>
        </w:rPr>
        <w:t xml:space="preserve"> If the country of residence is Spain, a certificate issued by the Ministry of Justice must be presented.</w:t>
      </w:r>
    </w:p>
  </w:footnote>
  <w:footnote w:id="3">
    <w:p w14:paraId="2BB09D5D" w14:textId="79B453D5" w:rsidR="00CF7D42" w:rsidRPr="00CF7D42" w:rsidRDefault="00CF7D42">
      <w:pPr>
        <w:pStyle w:val="Textonotapie"/>
        <w:rPr>
          <w:lang w:val="en-GB"/>
        </w:rPr>
      </w:pPr>
      <w:r w:rsidRPr="0033757A">
        <w:rPr>
          <w:rStyle w:val="Refdenotaalpie"/>
          <w:rFonts w:ascii="Arial" w:hAnsi="Arial" w:cs="Arial"/>
          <w:sz w:val="16"/>
          <w:szCs w:val="16"/>
        </w:rPr>
        <w:footnoteRef/>
      </w:r>
      <w:r w:rsidRPr="0033757A">
        <w:rPr>
          <w:rFonts w:ascii="Arial" w:hAnsi="Arial" w:cs="Arial"/>
          <w:sz w:val="16"/>
          <w:szCs w:val="16"/>
          <w:lang w:val="en-GB"/>
        </w:rPr>
        <w:t xml:space="preserve"> If the country of residence is Spain, a municipal census certificate is also required.</w:t>
      </w:r>
    </w:p>
  </w:footnote>
  <w:footnote w:id="4">
    <w:p w14:paraId="3B4959C5" w14:textId="5410997B" w:rsidR="00CF7D42" w:rsidRPr="00CF7D42" w:rsidRDefault="00CF7D42" w:rsidP="0033757A">
      <w:pPr>
        <w:pStyle w:val="Textonotapie"/>
        <w:jc w:val="both"/>
        <w:rPr>
          <w:lang w:val="en-GB"/>
        </w:rPr>
      </w:pPr>
      <w:r>
        <w:rPr>
          <w:rStyle w:val="Refdenotaalpie"/>
        </w:rPr>
        <w:footnoteRef/>
      </w:r>
      <w:r w:rsidRPr="00CF7D42">
        <w:rPr>
          <w:lang w:val="en-GB"/>
        </w:rPr>
        <w:t xml:space="preserve"> </w:t>
      </w:r>
      <w:r w:rsidRPr="0033757A">
        <w:rPr>
          <w:rFonts w:ascii="Arial" w:hAnsi="Arial" w:cs="Arial"/>
          <w:sz w:val="18"/>
          <w:szCs w:val="18"/>
          <w:lang w:val="en-GB"/>
        </w:rPr>
        <w:t xml:space="preserve">In </w:t>
      </w:r>
      <w:r w:rsidRPr="0033757A">
        <w:rPr>
          <w:rFonts w:ascii="Arial" w:hAnsi="Arial" w:cs="Arial"/>
          <w:sz w:val="16"/>
          <w:szCs w:val="16"/>
          <w:lang w:val="en-GB"/>
        </w:rPr>
        <w:t>accordance with Regulation (EU) 2016/1191 of the European Parliament and of the Council, of 6 July 2016, which facilitates the free movement of citizens by simplifying the requirements for the presentation of certain public documents in the European Union, and amends Regulation (EU) No.1024/2012, certain public documents and their certified copies are exempt from the legalisation requirement, together with their certified translation, when said documents have been issued by an authority of the European Economic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F464" w14:textId="18BF7818" w:rsidR="00CF7D42" w:rsidRDefault="00CF7D42">
    <w:pPr>
      <w:pStyle w:val="Encabezado"/>
    </w:pPr>
    <w:r w:rsidRPr="007F3AFC">
      <w:rPr>
        <w:noProof/>
      </w:rPr>
      <w:drawing>
        <wp:anchor distT="0" distB="0" distL="114300" distR="114300" simplePos="0" relativeHeight="251660288" behindDoc="1" locked="0" layoutInCell="1" allowOverlap="1" wp14:anchorId="46290416" wp14:editId="711193A2">
          <wp:simplePos x="0" y="0"/>
          <wp:positionH relativeFrom="column">
            <wp:posOffset>-3810</wp:posOffset>
          </wp:positionH>
          <wp:positionV relativeFrom="paragraph">
            <wp:posOffset>-125730</wp:posOffset>
          </wp:positionV>
          <wp:extent cx="1962150" cy="508635"/>
          <wp:effectExtent l="0" t="0" r="0" b="5715"/>
          <wp:wrapTight wrapText="bothSides">
            <wp:wrapPolygon edited="0">
              <wp:start x="0" y="0"/>
              <wp:lineTo x="0" y="21034"/>
              <wp:lineTo x="21390" y="21034"/>
              <wp:lineTo x="21390" y="0"/>
              <wp:lineTo x="0" y="0"/>
            </wp:wrapPolygon>
          </wp:wrapTight>
          <wp:docPr id="563111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08635"/>
                  </a:xfrm>
                  <a:prstGeom prst="rect">
                    <a:avLst/>
                  </a:prstGeom>
                  <a:noFill/>
                  <a:ln>
                    <a:noFill/>
                  </a:ln>
                </pic:spPr>
              </pic:pic>
            </a:graphicData>
          </a:graphic>
        </wp:anchor>
      </w:drawing>
    </w:r>
    <w:r w:rsidRPr="007F3AFC">
      <w:rPr>
        <w:noProof/>
      </w:rPr>
      <w:drawing>
        <wp:anchor distT="0" distB="0" distL="114300" distR="114300" simplePos="0" relativeHeight="251659264" behindDoc="1" locked="0" layoutInCell="1" allowOverlap="1" wp14:anchorId="3FA6E67A" wp14:editId="3A9333AF">
          <wp:simplePos x="0" y="0"/>
          <wp:positionH relativeFrom="column">
            <wp:posOffset>4248150</wp:posOffset>
          </wp:positionH>
          <wp:positionV relativeFrom="paragraph">
            <wp:posOffset>-124460</wp:posOffset>
          </wp:positionV>
          <wp:extent cx="1085215" cy="581025"/>
          <wp:effectExtent l="0" t="0" r="635" b="9525"/>
          <wp:wrapTight wrapText="bothSides">
            <wp:wrapPolygon edited="0">
              <wp:start x="0" y="0"/>
              <wp:lineTo x="0" y="21246"/>
              <wp:lineTo x="21233" y="21246"/>
              <wp:lineTo x="21233" y="0"/>
              <wp:lineTo x="0" y="0"/>
            </wp:wrapPolygon>
          </wp:wrapTight>
          <wp:docPr id="15176966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89E"/>
    <w:multiLevelType w:val="hybridMultilevel"/>
    <w:tmpl w:val="DF42623C"/>
    <w:lvl w:ilvl="0" w:tplc="4E5EE3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550549"/>
    <w:multiLevelType w:val="hybridMultilevel"/>
    <w:tmpl w:val="D820E52A"/>
    <w:lvl w:ilvl="0" w:tplc="4E5EE3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E97696"/>
    <w:multiLevelType w:val="hybridMultilevel"/>
    <w:tmpl w:val="1C8461B8"/>
    <w:lvl w:ilvl="0" w:tplc="D0422E6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CF4EF4"/>
    <w:multiLevelType w:val="hybridMultilevel"/>
    <w:tmpl w:val="C9D45F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05743837">
    <w:abstractNumId w:val="2"/>
  </w:num>
  <w:num w:numId="2" w16cid:durableId="2006012286">
    <w:abstractNumId w:val="0"/>
  </w:num>
  <w:num w:numId="3" w16cid:durableId="1425028047">
    <w:abstractNumId w:val="1"/>
  </w:num>
  <w:num w:numId="4" w16cid:durableId="196761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jIHWirQSTbR2GLQSJlpmZWPaLfQ3BakXskFs3uofM0VjZrFwU0V8dL2gccHfhPFcX6U73WVnnjEZhQNUSlTc5Q==" w:salt="Gnyjd10BBZBVDqMN671k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42"/>
    <w:rsid w:val="0023518D"/>
    <w:rsid w:val="002A6E0D"/>
    <w:rsid w:val="00311C17"/>
    <w:rsid w:val="0033757A"/>
    <w:rsid w:val="0035580A"/>
    <w:rsid w:val="006230C1"/>
    <w:rsid w:val="00691D9A"/>
    <w:rsid w:val="008674B9"/>
    <w:rsid w:val="009D5E8A"/>
    <w:rsid w:val="00BB3A32"/>
    <w:rsid w:val="00BF5A13"/>
    <w:rsid w:val="00C63DE1"/>
    <w:rsid w:val="00CF7D42"/>
    <w:rsid w:val="00E86EBD"/>
    <w:rsid w:val="00EC752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92C8B"/>
  <w15:chartTrackingRefBased/>
  <w15:docId w15:val="{54EB7BA1-91E2-47D2-882B-4F5584F4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D42"/>
    <w:pPr>
      <w:spacing w:before="120" w:line="30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7D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D42"/>
  </w:style>
  <w:style w:type="paragraph" w:styleId="Piedepgina">
    <w:name w:val="footer"/>
    <w:basedOn w:val="Normal"/>
    <w:link w:val="PiedepginaCar"/>
    <w:uiPriority w:val="99"/>
    <w:unhideWhenUsed/>
    <w:rsid w:val="00CF7D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D42"/>
  </w:style>
  <w:style w:type="paragraph" w:styleId="Prrafodelista">
    <w:name w:val="List Paragraph"/>
    <w:basedOn w:val="Normal"/>
    <w:uiPriority w:val="34"/>
    <w:qFormat/>
    <w:rsid w:val="00CF7D42"/>
    <w:pPr>
      <w:ind w:left="720"/>
      <w:contextualSpacing/>
    </w:pPr>
  </w:style>
  <w:style w:type="character" w:styleId="Textodelmarcadordeposicin">
    <w:name w:val="Placeholder Text"/>
    <w:basedOn w:val="Fuentedeprrafopredeter"/>
    <w:uiPriority w:val="99"/>
    <w:semiHidden/>
    <w:rsid w:val="00CF7D42"/>
    <w:rPr>
      <w:color w:val="666666"/>
    </w:rPr>
  </w:style>
  <w:style w:type="paragraph" w:styleId="Textonotapie">
    <w:name w:val="footnote text"/>
    <w:basedOn w:val="Normal"/>
    <w:link w:val="TextonotapieCar"/>
    <w:uiPriority w:val="99"/>
    <w:semiHidden/>
    <w:unhideWhenUsed/>
    <w:rsid w:val="00CF7D4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CF7D42"/>
    <w:rPr>
      <w:sz w:val="20"/>
      <w:szCs w:val="20"/>
    </w:rPr>
  </w:style>
  <w:style w:type="character" w:styleId="Refdenotaalpie">
    <w:name w:val="footnote reference"/>
    <w:basedOn w:val="Fuentedeprrafopredeter"/>
    <w:uiPriority w:val="99"/>
    <w:semiHidden/>
    <w:unhideWhenUsed/>
    <w:rsid w:val="00CF7D42"/>
    <w:rPr>
      <w:vertAlign w:val="superscript"/>
    </w:rPr>
  </w:style>
  <w:style w:type="character" w:styleId="Hipervnculo">
    <w:name w:val="Hyperlink"/>
    <w:basedOn w:val="Fuentedeprrafopredeter"/>
    <w:uiPriority w:val="99"/>
    <w:unhideWhenUsed/>
    <w:rsid w:val="00CF7D42"/>
    <w:rPr>
      <w:color w:val="0563C1" w:themeColor="hyperlink"/>
      <w:u w:val="single"/>
    </w:rPr>
  </w:style>
  <w:style w:type="character" w:styleId="Mencinsinresolver">
    <w:name w:val="Unresolved Mention"/>
    <w:basedOn w:val="Fuentedeprrafopredeter"/>
    <w:uiPriority w:val="99"/>
    <w:semiHidden/>
    <w:unhideWhenUsed/>
    <w:rsid w:val="00CF7D42"/>
    <w:rPr>
      <w:color w:val="605E5C"/>
      <w:shd w:val="clear" w:color="auto" w:fill="E1DFDD"/>
    </w:rPr>
  </w:style>
  <w:style w:type="table" w:styleId="Tablaconcuadrcula">
    <w:name w:val="Table Grid"/>
    <w:basedOn w:val="Tablanormal"/>
    <w:uiPriority w:val="39"/>
    <w:rsid w:val="00337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N-Miteco@miteco.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B0D9C6-0356-49E9-9DEE-555F8D032E66}"/>
      </w:docPartPr>
      <w:docPartBody>
        <w:p w:rsidR="000B2BDE" w:rsidRDefault="00143134">
          <w:r w:rsidRPr="00DC3615">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A03BD176-1905-4E8A-B991-A3996E372EB1}"/>
      </w:docPartPr>
      <w:docPartBody>
        <w:p w:rsidR="000B2BDE" w:rsidRDefault="00143134">
          <w:r w:rsidRPr="00CA6416">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34"/>
    <w:rsid w:val="000B2BDE"/>
    <w:rsid w:val="00143134"/>
    <w:rsid w:val="00926F77"/>
    <w:rsid w:val="00A643A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31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A6C8-4761-4FC8-8E0B-8038F018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Iglesias, Naila</dc:creator>
  <cp:keywords/>
  <dc:description/>
  <cp:lastModifiedBy>Comas Iglesias, Naila</cp:lastModifiedBy>
  <cp:revision>6</cp:revision>
  <dcterms:created xsi:type="dcterms:W3CDTF">2024-10-18T13:40:00Z</dcterms:created>
  <dcterms:modified xsi:type="dcterms:W3CDTF">2024-10-18T14:10:00Z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3149c7fe,219bd7c7,1d7ff970</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2024-10-18T14:02:19Z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bab07d76-ad5b-4e1e-bdca-556a7f92518a</vt:lpwstr>
  </property>
  <property fmtid="{D5CDD505-2E9C-101B-9397-08002B2CF9AE}" pid="11" name="MSIP_Label_4da52270-6ed3-4abe-ba7c-b9255dadcdf9_ContentBits">
    <vt:lpwstr>2</vt:lpwstr>
  </property>
</Properties>
</file>